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FC0" w14:textId="37ED8F5A" w:rsidR="009A366F" w:rsidRDefault="00F810B3" w:rsidP="009A366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令和６</w:t>
      </w:r>
      <w:r w:rsidR="00661D61">
        <w:rPr>
          <w:rFonts w:ascii="HG丸ｺﾞｼｯｸM-PRO" w:eastAsia="HG丸ｺﾞｼｯｸM-PRO" w:hAnsi="HG丸ｺﾞｼｯｸM-PRO" w:hint="eastAsia"/>
          <w:sz w:val="28"/>
          <w:szCs w:val="28"/>
        </w:rPr>
        <w:t>年度</w:t>
      </w:r>
      <w:r w:rsidR="006678F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90336" behindDoc="0" locked="0" layoutInCell="1" allowOverlap="1" wp14:anchorId="6B80917A" wp14:editId="3E59F346">
                <wp:simplePos x="0" y="0"/>
                <wp:positionH relativeFrom="margin">
                  <wp:posOffset>40639</wp:posOffset>
                </wp:positionH>
                <wp:positionV relativeFrom="paragraph">
                  <wp:posOffset>401955</wp:posOffset>
                </wp:positionV>
                <wp:extent cx="6505575" cy="900000"/>
                <wp:effectExtent l="0" t="0" r="9525" b="0"/>
                <wp:wrapNone/>
                <wp:docPr id="10" name="角丸四角形 10"/>
                <wp:cNvGraphicFramePr/>
                <a:graphic xmlns:a="http://schemas.openxmlformats.org/drawingml/2006/main">
                  <a:graphicData uri="http://schemas.microsoft.com/office/word/2010/wordprocessingShape">
                    <wps:wsp>
                      <wps:cNvSpPr/>
                      <wps:spPr>
                        <a:xfrm>
                          <a:off x="0" y="0"/>
                          <a:ext cx="6505575" cy="900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C1473" w14:textId="77777777" w:rsidR="006678FA" w:rsidRPr="006678FA" w:rsidRDefault="006678FA" w:rsidP="006678FA">
                            <w:pPr>
                              <w:ind w:left="482" w:hangingChars="200" w:hanging="482"/>
                              <w:jc w:val="left"/>
                              <w:rPr>
                                <w:rFonts w:ascii="HG丸ｺﾞｼｯｸM-PRO" w:eastAsia="HG丸ｺﾞｼｯｸM-PRO" w:hAnsi="HG丸ｺﾞｼｯｸM-PRO"/>
                                <w:b/>
                                <w:color w:val="FFFFFF" w:themeColor="background1"/>
                                <w:sz w:val="24"/>
                                <w:szCs w:val="20"/>
                              </w:rPr>
                            </w:pPr>
                            <w:r w:rsidRPr="006678FA">
                              <w:rPr>
                                <w:rFonts w:ascii="HG丸ｺﾞｼｯｸM-PRO" w:eastAsia="HG丸ｺﾞｼｯｸM-PRO" w:hAnsi="HG丸ｺﾞｼｯｸM-PRO" w:hint="eastAsia"/>
                                <w:b/>
                                <w:color w:val="FFFFFF" w:themeColor="background1"/>
                                <w:sz w:val="24"/>
                                <w:szCs w:val="20"/>
                              </w:rPr>
                              <w:t>１　調査目的</w:t>
                            </w:r>
                            <w:r w:rsidR="0045731A">
                              <w:rPr>
                                <w:rFonts w:ascii="HG丸ｺﾞｼｯｸM-PRO" w:eastAsia="HG丸ｺﾞｼｯｸM-PRO" w:hAnsi="HG丸ｺﾞｼｯｸM-PRO" w:hint="eastAsia"/>
                                <w:b/>
                                <w:color w:val="FFFFFF" w:themeColor="background1"/>
                                <w:sz w:val="24"/>
                                <w:szCs w:val="20"/>
                              </w:rPr>
                              <w:t>・</w:t>
                            </w:r>
                            <w:r w:rsidR="0045731A">
                              <w:rPr>
                                <w:rFonts w:ascii="HG丸ｺﾞｼｯｸM-PRO" w:eastAsia="HG丸ｺﾞｼｯｸM-PRO" w:hAnsi="HG丸ｺﾞｼｯｸM-PRO"/>
                                <w:b/>
                                <w:color w:val="FFFFFF" w:themeColor="background1"/>
                                <w:sz w:val="24"/>
                                <w:szCs w:val="20"/>
                              </w:rPr>
                              <w:t>対象</w:t>
                            </w:r>
                          </w:p>
                          <w:p w14:paraId="38492997" w14:textId="77777777" w:rsidR="00455254" w:rsidRDefault="00455254" w:rsidP="00455254">
                            <w:pPr>
                              <w:autoSpaceDE w:val="0"/>
                              <w:autoSpaceDN w:val="0"/>
                              <w:adjustRightInd w:val="0"/>
                              <w:ind w:leftChars="100" w:left="210" w:firstLineChars="100" w:firstLine="211"/>
                              <w:jc w:val="left"/>
                              <w:rPr>
                                <w:rFonts w:asciiTheme="majorEastAsia" w:eastAsiaTheme="majorEastAsia" w:hAnsiTheme="majorEastAsia" w:cs="V8DPSNG+FutoMinA101Pr6-Bold-V-I"/>
                                <w:b/>
                                <w:bCs/>
                                <w:color w:val="FFFFFF" w:themeColor="background1"/>
                                <w:kern w:val="0"/>
                                <w:szCs w:val="17"/>
                              </w:rPr>
                            </w:pPr>
                            <w:r>
                              <w:rPr>
                                <w:rFonts w:asciiTheme="majorEastAsia" w:eastAsiaTheme="majorEastAsia" w:hAnsiTheme="majorEastAsia" w:cs="V8DPSNG+FutoMinA101Pr6-Bold-V-I" w:hint="eastAsia"/>
                                <w:b/>
                                <w:bCs/>
                                <w:color w:val="FFFFFF" w:themeColor="background1"/>
                                <w:kern w:val="0"/>
                                <w:szCs w:val="17"/>
                              </w:rPr>
                              <w:t>児童・生徒の学力や学習状況を把握・分析し、成果と課題を検証し、その改善を図るとともに、今後の児童・生徒への教育指導の充実や学習状況の改善等に役立てるための調査です。</w:t>
                            </w:r>
                          </w:p>
                          <w:p w14:paraId="69CD46F7" w14:textId="77777777" w:rsidR="006678FA" w:rsidRPr="00455254" w:rsidRDefault="006678FA" w:rsidP="00D71126">
                            <w:pPr>
                              <w:autoSpaceDE w:val="0"/>
                              <w:autoSpaceDN w:val="0"/>
                              <w:adjustRightInd w:val="0"/>
                              <w:ind w:leftChars="100" w:left="210"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0917A" id="角丸四角形 10" o:spid="_x0000_s1026" style="position:absolute;left:0;text-align:left;margin-left:3.2pt;margin-top:31.65pt;width:512.25pt;height:70.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jbQIAADsFAAAOAAAAZHJzL2Uyb0RvYy54bWysVFFP2zAQfp+0/2D5fSStKIyKFFUgpkkI&#10;EAXx7Do2ieT4vLPbpPv1OztpWgHaw7Q+uGff3XfnL9/58qprDNsq9DXYgk9Ocs6UlVDW9q3gL8+3&#10;375z5oOwpTBgVcF3yvOrxdcvl62bqylUYEqFjECsn7eu4FUIbp5lXlaqEf4EnLLk1ICNCLTFt6xE&#10;0RJ6Y7Jpnp9lLWDpEKTynk5veidfJHytlQwPWnsVmCk49RbSimldxzVbXIr5GwpX1XJoQ/xDF42o&#10;LRUdoW5EEGyD9QeoppYIHnQ4kdBkoHUtVboD3WaSv7vNqhJOpbsQOd6NNPn/Byvvtyv3iERD6/zc&#10;kxlv0Wls4j/1x7pE1m4kS3WBSTo8m+Wz2fmMM0m+izz+IpvZIduhDz8UNCwaBUfY2PKJvkgiSmzv&#10;fOjj93GxorFxtXBbG9N740l2aC5ZYWdUH/2kNKtLameaUJNu1LVBthX0xYWUyoZJ76pEqfrj2VGz&#10;Y0Zq3VgCjMia6o/YA0DU5EfsvsshPqaqJLsxOf9bY33ymJEqgw1jclNbwM8ADN1qqNzH70nqqYks&#10;hW7dUUg011DuHpEh9Pr3Tt7W9E3uhA+PAknwNBo0xOGBFm2gLTgMFmcV4O/PzmM86ZC8nLU0QAX3&#10;vzYCFWfmpyWFXkxOT+PEpc3p7HxKGzz2rI89dtNcA32xCT0XTiYzxgezNzVC80qzvoxVySWspNoF&#10;lwH3m+vQDza9FlItlymMpsyJcGdXTkbwSHCU23P3KtANwgwk6XvYD5uYv5NmHxszLSw3AXSddHvg&#10;daCeJjRpaHhN4hNwvE9Rhzdv8QcAAP//AwBQSwMEFAAGAAgAAAAhAMhGkLjeAAAACQEAAA8AAABk&#10;cnMvZG93bnJldi54bWxMj8FOwzAQRO9I/IO1SNyoTQMVhDgVKiBAQkINfMAmXuJAvI5it03+HvcE&#10;p9FqRjNvi/XkerGnMXSeNVwuFAjixpuOWw2fH08XNyBCRDbYeyYNMwVYl6cnBebGH3hL+yq2IpVw&#10;yFGDjXHIpQyNJYdh4Qfi5H350WFM59hKM+IhlbteLpVaSYcdpwWLA20sNT/Vzmmg+rV6eJme+fGt&#10;et/a73nTcDZrfX423d+BiDTFvzAc8RM6lImp9js2QfQaVlcpmCTLQBxtlalbELWGpbpWIMtC/v+g&#10;/AUAAP//AwBQSwECLQAUAAYACAAAACEAtoM4kv4AAADhAQAAEwAAAAAAAAAAAAAAAAAAAAAAW0Nv&#10;bnRlbnRfVHlwZXNdLnhtbFBLAQItABQABgAIAAAAIQA4/SH/1gAAAJQBAAALAAAAAAAAAAAAAAAA&#10;AC8BAABfcmVscy8ucmVsc1BLAQItABQABgAIAAAAIQA7y+AjbQIAADsFAAAOAAAAAAAAAAAAAAAA&#10;AC4CAABkcnMvZTJvRG9jLnhtbFBLAQItABQABgAIAAAAIQDIRpC43gAAAAkBAAAPAAAAAAAAAAAA&#10;AAAAAMcEAABkcnMvZG93bnJldi54bWxQSwUGAAAAAAQABADzAAAA0gUAAAAA&#10;" fillcolor="#4f81bd [3204]" stroked="f" strokeweight="2pt">
                <v:textbox>
                  <w:txbxContent>
                    <w:p w14:paraId="081C1473" w14:textId="77777777" w:rsidR="006678FA" w:rsidRPr="006678FA" w:rsidRDefault="006678FA" w:rsidP="006678FA">
                      <w:pPr>
                        <w:ind w:left="482" w:hangingChars="200" w:hanging="482"/>
                        <w:jc w:val="left"/>
                        <w:rPr>
                          <w:rFonts w:ascii="HG丸ｺﾞｼｯｸM-PRO" w:eastAsia="HG丸ｺﾞｼｯｸM-PRO" w:hAnsi="HG丸ｺﾞｼｯｸM-PRO"/>
                          <w:b/>
                          <w:color w:val="FFFFFF" w:themeColor="background1"/>
                          <w:sz w:val="24"/>
                          <w:szCs w:val="20"/>
                        </w:rPr>
                      </w:pPr>
                      <w:r w:rsidRPr="006678FA">
                        <w:rPr>
                          <w:rFonts w:ascii="HG丸ｺﾞｼｯｸM-PRO" w:eastAsia="HG丸ｺﾞｼｯｸM-PRO" w:hAnsi="HG丸ｺﾞｼｯｸM-PRO" w:hint="eastAsia"/>
                          <w:b/>
                          <w:color w:val="FFFFFF" w:themeColor="background1"/>
                          <w:sz w:val="24"/>
                          <w:szCs w:val="20"/>
                        </w:rPr>
                        <w:t>１　調査目的</w:t>
                      </w:r>
                      <w:r w:rsidR="0045731A">
                        <w:rPr>
                          <w:rFonts w:ascii="HG丸ｺﾞｼｯｸM-PRO" w:eastAsia="HG丸ｺﾞｼｯｸM-PRO" w:hAnsi="HG丸ｺﾞｼｯｸM-PRO" w:hint="eastAsia"/>
                          <w:b/>
                          <w:color w:val="FFFFFF" w:themeColor="background1"/>
                          <w:sz w:val="24"/>
                          <w:szCs w:val="20"/>
                        </w:rPr>
                        <w:t>・</w:t>
                      </w:r>
                      <w:r w:rsidR="0045731A">
                        <w:rPr>
                          <w:rFonts w:ascii="HG丸ｺﾞｼｯｸM-PRO" w:eastAsia="HG丸ｺﾞｼｯｸM-PRO" w:hAnsi="HG丸ｺﾞｼｯｸM-PRO"/>
                          <w:b/>
                          <w:color w:val="FFFFFF" w:themeColor="background1"/>
                          <w:sz w:val="24"/>
                          <w:szCs w:val="20"/>
                        </w:rPr>
                        <w:t>対象</w:t>
                      </w:r>
                    </w:p>
                    <w:p w14:paraId="38492997" w14:textId="77777777" w:rsidR="00455254" w:rsidRDefault="00455254" w:rsidP="00455254">
                      <w:pPr>
                        <w:autoSpaceDE w:val="0"/>
                        <w:autoSpaceDN w:val="0"/>
                        <w:adjustRightInd w:val="0"/>
                        <w:ind w:leftChars="100" w:left="210" w:firstLineChars="100" w:firstLine="211"/>
                        <w:jc w:val="left"/>
                        <w:rPr>
                          <w:rFonts w:asciiTheme="majorEastAsia" w:eastAsiaTheme="majorEastAsia" w:hAnsiTheme="majorEastAsia" w:cs="V8DPSNG+FutoMinA101Pr6-Bold-V-I"/>
                          <w:b/>
                          <w:bCs/>
                          <w:color w:val="FFFFFF" w:themeColor="background1"/>
                          <w:kern w:val="0"/>
                          <w:szCs w:val="17"/>
                        </w:rPr>
                      </w:pPr>
                      <w:r>
                        <w:rPr>
                          <w:rFonts w:asciiTheme="majorEastAsia" w:eastAsiaTheme="majorEastAsia" w:hAnsiTheme="majorEastAsia" w:cs="V8DPSNG+FutoMinA101Pr6-Bold-V-I" w:hint="eastAsia"/>
                          <w:b/>
                          <w:bCs/>
                          <w:color w:val="FFFFFF" w:themeColor="background1"/>
                          <w:kern w:val="0"/>
                          <w:szCs w:val="17"/>
                        </w:rPr>
                        <w:t>児童・生徒の学力や学習状況を把握・分析し、成果と課題を検証し、その改善を図るとともに、今後の児童・生徒への教育指導の充実や学習状況の改善等に役立てるための調査です。</w:t>
                      </w:r>
                    </w:p>
                    <w:p w14:paraId="69CD46F7" w14:textId="77777777" w:rsidR="006678FA" w:rsidRPr="00455254" w:rsidRDefault="006678FA" w:rsidP="00D71126">
                      <w:pPr>
                        <w:autoSpaceDE w:val="0"/>
                        <w:autoSpaceDN w:val="0"/>
                        <w:adjustRightInd w:val="0"/>
                        <w:ind w:leftChars="100" w:left="210" w:firstLineChars="100" w:firstLine="210"/>
                        <w:jc w:val="left"/>
                      </w:pPr>
                    </w:p>
                  </w:txbxContent>
                </v:textbox>
                <w10:wrap anchorx="margin"/>
              </v:roundrect>
            </w:pict>
          </mc:Fallback>
        </mc:AlternateContent>
      </w:r>
      <w:r w:rsidR="009A366F" w:rsidRPr="008D551F">
        <w:rPr>
          <w:rFonts w:ascii="HG丸ｺﾞｼｯｸM-PRO" w:eastAsia="HG丸ｺﾞｼｯｸM-PRO" w:hAnsi="HG丸ｺﾞｼｯｸM-PRO" w:hint="eastAsia"/>
          <w:sz w:val="28"/>
          <w:szCs w:val="28"/>
        </w:rPr>
        <w:t>小平市立</w:t>
      </w:r>
      <w:r w:rsidR="00223F78">
        <w:rPr>
          <w:rFonts w:ascii="HG丸ｺﾞｼｯｸM-PRO" w:eastAsia="HG丸ｺﾞｼｯｸM-PRO" w:hAnsi="HG丸ｺﾞｼｯｸM-PRO" w:hint="eastAsia"/>
          <w:sz w:val="28"/>
          <w:szCs w:val="28"/>
        </w:rPr>
        <w:t>小平第六</w:t>
      </w:r>
      <w:r w:rsidR="00870875">
        <w:rPr>
          <w:rFonts w:ascii="HG丸ｺﾞｼｯｸM-PRO" w:eastAsia="HG丸ｺﾞｼｯｸM-PRO" w:hAnsi="HG丸ｺﾞｼｯｸM-PRO" w:hint="eastAsia"/>
          <w:sz w:val="28"/>
          <w:szCs w:val="28"/>
        </w:rPr>
        <w:t>中</w:t>
      </w:r>
      <w:r w:rsidR="009A366F" w:rsidRPr="008D551F">
        <w:rPr>
          <w:rFonts w:ascii="HG丸ｺﾞｼｯｸM-PRO" w:eastAsia="HG丸ｺﾞｼｯｸM-PRO" w:hAnsi="HG丸ｺﾞｼｯｸM-PRO" w:hint="eastAsia"/>
          <w:sz w:val="28"/>
          <w:szCs w:val="28"/>
        </w:rPr>
        <w:t>学校～「全国学力・学習状況調査」結果概要～</w:t>
      </w:r>
    </w:p>
    <w:p w14:paraId="46096AB7" w14:textId="77777777" w:rsidR="003E0C25" w:rsidRDefault="003E0C25" w:rsidP="003E0C25">
      <w:pPr>
        <w:rPr>
          <w:rFonts w:ascii="HG丸ｺﾞｼｯｸM-PRO" w:eastAsia="HG丸ｺﾞｼｯｸM-PRO" w:hAnsi="HG丸ｺﾞｼｯｸM-PRO"/>
          <w:sz w:val="28"/>
          <w:szCs w:val="28"/>
        </w:rPr>
      </w:pPr>
    </w:p>
    <w:p w14:paraId="724FD2F5" w14:textId="77777777" w:rsidR="003E0C25" w:rsidRDefault="003E0C25" w:rsidP="003E0C25">
      <w:pPr>
        <w:rPr>
          <w:rFonts w:ascii="HG丸ｺﾞｼｯｸM-PRO" w:eastAsia="HG丸ｺﾞｼｯｸM-PRO" w:hAnsi="HG丸ｺﾞｼｯｸM-PRO"/>
          <w:sz w:val="28"/>
          <w:szCs w:val="28"/>
        </w:rPr>
      </w:pPr>
    </w:p>
    <w:p w14:paraId="7B5CF118" w14:textId="77777777" w:rsidR="006678FA" w:rsidRDefault="0045731A" w:rsidP="003E0C25">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91360" behindDoc="0" locked="0" layoutInCell="1" allowOverlap="1" wp14:anchorId="1BD6AB4F" wp14:editId="1576B83D">
                <wp:simplePos x="0" y="0"/>
                <wp:positionH relativeFrom="margin">
                  <wp:align>right</wp:align>
                </wp:positionH>
                <wp:positionV relativeFrom="paragraph">
                  <wp:posOffset>41910</wp:posOffset>
                </wp:positionV>
                <wp:extent cx="6461125" cy="1695450"/>
                <wp:effectExtent l="0" t="0" r="15875" b="19050"/>
                <wp:wrapNone/>
                <wp:docPr id="19" name="正方形/長方形 19"/>
                <wp:cNvGraphicFramePr/>
                <a:graphic xmlns:a="http://schemas.openxmlformats.org/drawingml/2006/main">
                  <a:graphicData uri="http://schemas.microsoft.com/office/word/2010/wordprocessingShape">
                    <wps:wsp>
                      <wps:cNvSpPr/>
                      <wps:spPr>
                        <a:xfrm>
                          <a:off x="0" y="0"/>
                          <a:ext cx="6461125" cy="1695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C499B7" w14:textId="77777777" w:rsidR="00F6352F" w:rsidRDefault="00F6352F" w:rsidP="00F6352F">
                            <w:pPr>
                              <w:autoSpaceDE w:val="0"/>
                              <w:autoSpaceDN w:val="0"/>
                              <w:adjustRightInd w:val="0"/>
                              <w:jc w:val="left"/>
                              <w:rPr>
                                <w:rFonts w:asciiTheme="majorEastAsia" w:eastAsiaTheme="majorEastAsia" w:hAnsiTheme="majorEastAsia" w:cs="V8DPSNG+FutoMinA101Pr6-Bold-V-I"/>
                                <w:b/>
                                <w:bCs/>
                                <w:color w:val="231F20"/>
                                <w:kern w:val="0"/>
                                <w:szCs w:val="17"/>
                              </w:rPr>
                            </w:pPr>
                            <w:r>
                              <w:rPr>
                                <w:rFonts w:asciiTheme="majorEastAsia" w:eastAsiaTheme="majorEastAsia" w:hAnsiTheme="majorEastAsia" w:hint="eastAsia"/>
                                <w:b/>
                                <w:sz w:val="22"/>
                                <w:szCs w:val="20"/>
                              </w:rPr>
                              <w:t>（１）</w:t>
                            </w:r>
                            <w:r>
                              <w:rPr>
                                <w:rFonts w:asciiTheme="majorEastAsia" w:eastAsiaTheme="majorEastAsia" w:hAnsiTheme="majorEastAsia" w:hint="eastAsia"/>
                                <w:b/>
                                <w:szCs w:val="20"/>
                              </w:rPr>
                              <w:t>教科に関する調査</w:t>
                            </w:r>
                          </w:p>
                          <w:p w14:paraId="5149C72A" w14:textId="41568835" w:rsidR="00F6352F" w:rsidRDefault="00F6352F" w:rsidP="00F6352F">
                            <w:pPr>
                              <w:ind w:leftChars="200" w:left="420"/>
                              <w:jc w:val="left"/>
                              <w:rPr>
                                <w:rFonts w:asciiTheme="minorEastAsia" w:hAnsiTheme="minorEastAsia"/>
                                <w:szCs w:val="21"/>
                              </w:rPr>
                            </w:pPr>
                            <w:r>
                              <w:rPr>
                                <w:rFonts w:asciiTheme="minorEastAsia" w:hAnsiTheme="minorEastAsia" w:hint="eastAsia"/>
                                <w:szCs w:val="21"/>
                              </w:rPr>
                              <w:t>身に付けておかなければ後の学年等の学習内容に影響を及ぼす内容や、実生活において不可欠であり常に活用できるようになっていることが望ましい知識・技能等、また、知識・技能を実生活の様々な場面で活用する力や、様々な課題解決のための構想を立て実践し評価・改善する力等に関することを生徒が答える調査です。</w:t>
                            </w:r>
                          </w:p>
                          <w:p w14:paraId="166A8441" w14:textId="77777777" w:rsidR="00F6352F" w:rsidRDefault="00F6352F" w:rsidP="00F6352F">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（２）生活習慣や学習環境等に関する質問紙調査</w:t>
                            </w:r>
                          </w:p>
                          <w:p w14:paraId="0F607DF8" w14:textId="77777777" w:rsidR="00F6352F" w:rsidRDefault="00F6352F" w:rsidP="00112A92">
                            <w:pPr>
                              <w:ind w:firstLineChars="200" w:firstLine="420"/>
                              <w:jc w:val="left"/>
                              <w:rPr>
                                <w:rFonts w:asciiTheme="majorEastAsia" w:eastAsiaTheme="majorEastAsia" w:hAnsiTheme="majorEastAsia"/>
                                <w:b/>
                                <w:sz w:val="22"/>
                                <w:szCs w:val="20"/>
                              </w:rPr>
                            </w:pPr>
                            <w:r>
                              <w:rPr>
                                <w:rFonts w:asciiTheme="minorEastAsia" w:hAnsiTheme="minorEastAsia" w:hint="eastAsia"/>
                                <w:szCs w:val="20"/>
                              </w:rPr>
                              <w:t>学習意欲、学習方法、学習環境、生活の諸側面等に関することを生徒が答える調査です。</w:t>
                            </w:r>
                          </w:p>
                          <w:p w14:paraId="03CD4A18" w14:textId="77777777" w:rsidR="00583279" w:rsidRPr="00F6352F" w:rsidRDefault="00583279" w:rsidP="002C3337">
                            <w:pPr>
                              <w:autoSpaceDE w:val="0"/>
                              <w:autoSpaceDN w:val="0"/>
                              <w:adjustRightInd w:val="0"/>
                              <w:ind w:firstLineChars="200" w:firstLine="442"/>
                              <w:jc w:val="left"/>
                              <w:rPr>
                                <w:rFonts w:asciiTheme="majorEastAsia" w:eastAsiaTheme="majorEastAsia" w:hAnsiTheme="majorEastAsia"/>
                                <w:b/>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6AB4F" id="正方形/長方形 19" o:spid="_x0000_s1027" style="position:absolute;left:0;text-align:left;margin-left:457.55pt;margin-top:3.3pt;width:508.75pt;height:133.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sAVgIAAP0EAAAOAAAAZHJzL2Uyb0RvYy54bWysVN9v2jAQfp+0/8Hy+xqCgK2ooUKtOk1C&#10;LSqd+mwcu0RzfJ59kLC/fmcTAut4mvbi3Pl+f/4uN7dtbdhO+VCBLXh+NeBMWQllZd8K/v3l4dMX&#10;zgIKWwoDVhV8rwK/nX38cNO4qRrCBkypPKMkNkwbV/ANoptmWZAbVYtwBU5ZMmrwtUBS/VtWetFQ&#10;9tpkw8FgkjXgS+dBqhDo9v5g5LOUX2sl8UnroJCZglNvmE6fznU8s9mNmL554TaV7NoQ/9BFLSpL&#10;RftU9wIF2/rqr1R1JT0E0Hgloc5A60qqNANNkw/eTbPaCKfSLAROcD1M4f+llY+7lVt6gqFxYRpI&#10;jFO02tfxS/2xNoG178FSLTJJl5PRJM+HY84k2fLJ9Xg0TnBmp3DnA35VULMoFNzTaySQxG4RkEqS&#10;69GFlFMDScK9UbEHY5+VZlVJJYcpOnFD3RnPdoJeVUipLE7iS1K+5B3DdGVMH5hfCjSYd0GdbwxT&#10;iTN94OBS4J8V+4hUFSz2wXVlwV9KUP7oKx/8j9MfZo7jY7tuaWhCNvYYb9ZQ7peeeThwODj5UBGs&#10;CxFwKTyRluhNi4hPdGgDTcGhkzjbgP916T76E5fIyllDS1Dw8HMrvOLMfLPEsut8NIpbk5TR+POQ&#10;FH9uWZ9b7La+A3qRnFbeySRGfzRHUXuoX2lf57EqmYSVVLvgeBTv8LCatO9SzefJifbECVzYlZMx&#10;dUQ5kualfRXedcxCIuUjHNdFTN8R7OAbIy3Mtwi6Suw7odrhTzuWSNT9D+ISn+vJ6/TXmv0GAAD/&#10;/wMAUEsDBBQABgAIAAAAIQB36eyn3gAAAAcBAAAPAAAAZHJzL2Rvd25yZXYueG1sTI8xT8MwFIR3&#10;JP6D9ZDYqNOiphDyUkElBsRQNXRgdOJHEmE/R7GbpPx63AnG053uvsu3szVipMF3jhGWiwQEce10&#10;xw3C8eP17gGED4q1Mo4J4UwetsX1Va4y7SY+0FiGRsQS9plCaEPoMyl93ZJVfuF64uh9ucGqEOXQ&#10;SD2oKZZbI1dJkkqrOo4Lrepp11L9XZ4swvv5WO32U9kc5KNZvw0/+8/wMiLe3szPTyACzeEvDBf8&#10;iA5FZKrcibUXBiEeCQhpCuJiJsvNGkSFsNrcpyCLXP7nL34BAAD//wMAUEsBAi0AFAAGAAgAAAAh&#10;ALaDOJL+AAAA4QEAABMAAAAAAAAAAAAAAAAAAAAAAFtDb250ZW50X1R5cGVzXS54bWxQSwECLQAU&#10;AAYACAAAACEAOP0h/9YAAACUAQAACwAAAAAAAAAAAAAAAAAvAQAAX3JlbHMvLnJlbHNQSwECLQAU&#10;AAYACAAAACEA0nB7AFYCAAD9BAAADgAAAAAAAAAAAAAAAAAuAgAAZHJzL2Uyb0RvYy54bWxQSwEC&#10;LQAUAAYACAAAACEAd+nsp94AAAAHAQAADwAAAAAAAAAAAAAAAACwBAAAZHJzL2Rvd25yZXYueG1s&#10;UEsFBgAAAAAEAAQA8wAAALsFAAAAAA==&#10;" fillcolor="white [3201]" strokecolor="#f79646 [3209]" strokeweight="2pt">
                <v:textbox>
                  <w:txbxContent>
                    <w:p w14:paraId="40C499B7" w14:textId="77777777" w:rsidR="00F6352F" w:rsidRDefault="00F6352F" w:rsidP="00F6352F">
                      <w:pPr>
                        <w:autoSpaceDE w:val="0"/>
                        <w:autoSpaceDN w:val="0"/>
                        <w:adjustRightInd w:val="0"/>
                        <w:jc w:val="left"/>
                        <w:rPr>
                          <w:rFonts w:asciiTheme="majorEastAsia" w:eastAsiaTheme="majorEastAsia" w:hAnsiTheme="majorEastAsia" w:cs="V8DPSNG+FutoMinA101Pr6-Bold-V-I"/>
                          <w:b/>
                          <w:bCs/>
                          <w:color w:val="231F20"/>
                          <w:kern w:val="0"/>
                          <w:szCs w:val="17"/>
                        </w:rPr>
                      </w:pPr>
                      <w:r>
                        <w:rPr>
                          <w:rFonts w:asciiTheme="majorEastAsia" w:eastAsiaTheme="majorEastAsia" w:hAnsiTheme="majorEastAsia" w:hint="eastAsia"/>
                          <w:b/>
                          <w:sz w:val="22"/>
                          <w:szCs w:val="20"/>
                        </w:rPr>
                        <w:t>（１）</w:t>
                      </w:r>
                      <w:r>
                        <w:rPr>
                          <w:rFonts w:asciiTheme="majorEastAsia" w:eastAsiaTheme="majorEastAsia" w:hAnsiTheme="majorEastAsia" w:hint="eastAsia"/>
                          <w:b/>
                          <w:szCs w:val="20"/>
                        </w:rPr>
                        <w:t>教科に関する調査</w:t>
                      </w:r>
                    </w:p>
                    <w:p w14:paraId="5149C72A" w14:textId="41568835" w:rsidR="00F6352F" w:rsidRDefault="00F6352F" w:rsidP="00F6352F">
                      <w:pPr>
                        <w:ind w:leftChars="200" w:left="420"/>
                        <w:jc w:val="left"/>
                        <w:rPr>
                          <w:rFonts w:asciiTheme="minorEastAsia" w:hAnsiTheme="minorEastAsia"/>
                          <w:szCs w:val="21"/>
                        </w:rPr>
                      </w:pPr>
                      <w:r>
                        <w:rPr>
                          <w:rFonts w:asciiTheme="minorEastAsia" w:hAnsiTheme="minorEastAsia" w:hint="eastAsia"/>
                          <w:szCs w:val="21"/>
                        </w:rPr>
                        <w:t>身に付けておかなければ後の学年等の学習内容に影響を及ぼす内容や、実生活において不可欠であり常に活用できるようになっていることが望ましい知識・技能等、また、知識・技能を実生活の様々な場面で活用する力や、様々な課題解決のための構想を立て実践し評価・改善する力等に関することを生徒が答える調査です。</w:t>
                      </w:r>
                    </w:p>
                    <w:p w14:paraId="166A8441" w14:textId="77777777" w:rsidR="00F6352F" w:rsidRDefault="00F6352F" w:rsidP="00F6352F">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（２）生活習慣や学習環境等に関する質問紙調査</w:t>
                      </w:r>
                    </w:p>
                    <w:p w14:paraId="0F607DF8" w14:textId="77777777" w:rsidR="00F6352F" w:rsidRDefault="00F6352F" w:rsidP="00112A92">
                      <w:pPr>
                        <w:ind w:firstLineChars="200" w:firstLine="420"/>
                        <w:jc w:val="left"/>
                        <w:rPr>
                          <w:rFonts w:asciiTheme="majorEastAsia" w:eastAsiaTheme="majorEastAsia" w:hAnsiTheme="majorEastAsia"/>
                          <w:b/>
                          <w:sz w:val="22"/>
                          <w:szCs w:val="20"/>
                        </w:rPr>
                      </w:pPr>
                      <w:r>
                        <w:rPr>
                          <w:rFonts w:asciiTheme="minorEastAsia" w:hAnsiTheme="minorEastAsia" w:hint="eastAsia"/>
                          <w:szCs w:val="20"/>
                        </w:rPr>
                        <w:t>学習意欲、学習方法、学習環境、生活の諸側面等に関することを生徒が答える調査です。</w:t>
                      </w:r>
                    </w:p>
                    <w:p w14:paraId="03CD4A18" w14:textId="77777777" w:rsidR="00583279" w:rsidRPr="00F6352F" w:rsidRDefault="00583279" w:rsidP="002C3337">
                      <w:pPr>
                        <w:autoSpaceDE w:val="0"/>
                        <w:autoSpaceDN w:val="0"/>
                        <w:adjustRightInd w:val="0"/>
                        <w:ind w:firstLineChars="200" w:firstLine="442"/>
                        <w:jc w:val="left"/>
                        <w:rPr>
                          <w:rFonts w:asciiTheme="majorEastAsia" w:eastAsiaTheme="majorEastAsia" w:hAnsiTheme="majorEastAsia"/>
                          <w:b/>
                          <w:sz w:val="22"/>
                          <w:szCs w:val="20"/>
                        </w:rPr>
                      </w:pPr>
                    </w:p>
                  </w:txbxContent>
                </v:textbox>
                <w10:wrap anchorx="margin"/>
              </v:rect>
            </w:pict>
          </mc:Fallback>
        </mc:AlternateContent>
      </w:r>
    </w:p>
    <w:p w14:paraId="379A1BBB" w14:textId="77777777" w:rsidR="006678FA" w:rsidRDefault="006678FA" w:rsidP="009A366F">
      <w:pPr>
        <w:jc w:val="center"/>
        <w:rPr>
          <w:rFonts w:ascii="HG丸ｺﾞｼｯｸM-PRO" w:eastAsia="HG丸ｺﾞｼｯｸM-PRO" w:hAnsi="HG丸ｺﾞｼｯｸM-PRO"/>
          <w:sz w:val="28"/>
          <w:szCs w:val="28"/>
        </w:rPr>
      </w:pPr>
    </w:p>
    <w:p w14:paraId="2E26B212" w14:textId="77777777" w:rsidR="006678FA" w:rsidRDefault="006678FA" w:rsidP="009A366F">
      <w:pPr>
        <w:jc w:val="center"/>
        <w:rPr>
          <w:rFonts w:ascii="HG丸ｺﾞｼｯｸM-PRO" w:eastAsia="HG丸ｺﾞｼｯｸM-PRO" w:hAnsi="HG丸ｺﾞｼｯｸM-PRO"/>
          <w:sz w:val="28"/>
          <w:szCs w:val="28"/>
        </w:rPr>
      </w:pPr>
    </w:p>
    <w:p w14:paraId="1D8A2DEA" w14:textId="77777777" w:rsidR="002C3337" w:rsidRDefault="002C3337" w:rsidP="006678FA">
      <w:pPr>
        <w:ind w:leftChars="100" w:left="450" w:hangingChars="100" w:hanging="240"/>
        <w:jc w:val="left"/>
        <w:rPr>
          <w:rFonts w:ascii="HG丸ｺﾞｼｯｸM-PRO" w:eastAsia="HG丸ｺﾞｼｯｸM-PRO" w:hAnsi="HG丸ｺﾞｼｯｸM-PRO"/>
          <w:sz w:val="24"/>
          <w:szCs w:val="20"/>
        </w:rPr>
      </w:pPr>
    </w:p>
    <w:p w14:paraId="59102786" w14:textId="77777777" w:rsidR="00F6352F" w:rsidRDefault="00F6352F" w:rsidP="006678FA">
      <w:pPr>
        <w:ind w:leftChars="100" w:left="450" w:hangingChars="100" w:hanging="240"/>
        <w:jc w:val="left"/>
        <w:rPr>
          <w:rFonts w:ascii="HG丸ｺﾞｼｯｸM-PRO" w:eastAsia="HG丸ｺﾞｼｯｸM-PRO" w:hAnsi="HG丸ｺﾞｼｯｸM-PRO"/>
          <w:sz w:val="24"/>
          <w:szCs w:val="20"/>
        </w:rPr>
      </w:pPr>
    </w:p>
    <w:p w14:paraId="5BC91E63" w14:textId="77777777" w:rsidR="009A366F" w:rsidRPr="006678FA" w:rsidRDefault="009A366F" w:rsidP="006678FA">
      <w:pPr>
        <w:ind w:leftChars="100" w:left="450" w:hangingChars="100" w:hanging="240"/>
        <w:jc w:val="left"/>
        <w:rPr>
          <w:rFonts w:ascii="HG丸ｺﾞｼｯｸM-PRO" w:eastAsia="HG丸ｺﾞｼｯｸM-PRO" w:hAnsi="HG丸ｺﾞｼｯｸM-PRO"/>
          <w:sz w:val="24"/>
          <w:szCs w:val="20"/>
        </w:rPr>
      </w:pPr>
      <w:r w:rsidRPr="006678FA">
        <w:rPr>
          <w:rFonts w:ascii="HG丸ｺﾞｼｯｸM-PRO" w:eastAsia="HG丸ｺﾞｼｯｸM-PRO" w:hAnsi="HG丸ｺﾞｼｯｸM-PRO" w:hint="eastAsia"/>
          <w:sz w:val="24"/>
          <w:szCs w:val="20"/>
        </w:rPr>
        <w:t>３　各教科の調査結果の分析</w:t>
      </w:r>
    </w:p>
    <w:p w14:paraId="4D9FAC95" w14:textId="77777777" w:rsidR="009A366F" w:rsidRDefault="009A366F" w:rsidP="003E0C25">
      <w:pPr>
        <w:ind w:left="480" w:hangingChars="200" w:hanging="480"/>
        <w:jc w:val="left"/>
        <w:rPr>
          <w:rFonts w:ascii="HG丸ｺﾞｼｯｸM-PRO" w:eastAsia="HG丸ｺﾞｼｯｸM-PRO" w:hAnsi="HG丸ｺﾞｼｯｸM-PRO"/>
          <w:sz w:val="22"/>
          <w:szCs w:val="20"/>
        </w:rPr>
      </w:pPr>
      <w:r w:rsidRPr="00BD42D0">
        <w:rPr>
          <w:rFonts w:ascii="HG丸ｺﾞｼｯｸM-PRO" w:eastAsia="HG丸ｺﾞｼｯｸM-PRO" w:hAnsi="HG丸ｺﾞｼｯｸM-PRO" w:hint="eastAsia"/>
          <w:sz w:val="24"/>
          <w:szCs w:val="20"/>
        </w:rPr>
        <w:t>【国語】</w:t>
      </w:r>
      <w:r w:rsidR="003E0C25">
        <w:rPr>
          <w:rFonts w:ascii="HG丸ｺﾞｼｯｸM-PRO" w:eastAsia="HG丸ｺﾞｼｯｸM-PRO" w:hAnsi="HG丸ｺﾞｼｯｸM-PRO" w:hint="eastAsia"/>
          <w:sz w:val="22"/>
          <w:szCs w:val="20"/>
        </w:rPr>
        <w:t xml:space="preserve">　</w:t>
      </w:r>
      <w:r w:rsidR="003E0C25">
        <w:rPr>
          <w:rFonts w:ascii="HG丸ｺﾞｼｯｸM-PRO" w:eastAsia="HG丸ｺﾞｼｯｸM-PRO" w:hAnsi="HG丸ｺﾞｼｯｸM-PRO"/>
          <w:sz w:val="22"/>
          <w:szCs w:val="20"/>
        </w:rPr>
        <w:t xml:space="preserve">　　　</w:t>
      </w:r>
      <w:r>
        <w:rPr>
          <w:rFonts w:ascii="HG丸ｺﾞｼｯｸM-PRO" w:eastAsia="HG丸ｺﾞｼｯｸM-PRO" w:hAnsi="HG丸ｺﾞｼｯｸM-PRO" w:hint="eastAsia"/>
          <w:sz w:val="22"/>
          <w:szCs w:val="20"/>
        </w:rPr>
        <w:t>状況</w:t>
      </w:r>
      <w:r w:rsidR="00BD42D0">
        <w:rPr>
          <w:rFonts w:ascii="HG丸ｺﾞｼｯｸM-PRO" w:eastAsia="HG丸ｺﾞｼｯｸM-PRO" w:hAnsi="HG丸ｺﾞｼｯｸM-PRO" w:hint="eastAsia"/>
          <w:sz w:val="22"/>
          <w:szCs w:val="20"/>
        </w:rPr>
        <w:t>の分析</w:t>
      </w:r>
      <w:r w:rsidR="005C2C56">
        <w:rPr>
          <w:rFonts w:ascii="HG丸ｺﾞｼｯｸM-PRO" w:eastAsia="HG丸ｺﾞｼｯｸM-PRO" w:hAnsi="HG丸ｺﾞｼｯｸM-PRO" w:hint="eastAsia"/>
          <w:sz w:val="22"/>
          <w:szCs w:val="20"/>
        </w:rPr>
        <w:t xml:space="preserve">　　　　　　</w:t>
      </w:r>
      <w:r w:rsidR="00EA76B2">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w:t>
      </w:r>
      <w:r w:rsidR="003E0C25">
        <w:rPr>
          <w:rFonts w:ascii="HG丸ｺﾞｼｯｸM-PRO" w:eastAsia="HG丸ｺﾞｼｯｸM-PRO" w:hAnsi="HG丸ｺﾞｼｯｸM-PRO" w:hint="eastAsia"/>
          <w:sz w:val="22"/>
          <w:szCs w:val="20"/>
        </w:rPr>
        <w:t xml:space="preserve">　</w:t>
      </w:r>
      <w:r>
        <w:rPr>
          <w:rFonts w:ascii="HG丸ｺﾞｼｯｸM-PRO" w:eastAsia="HG丸ｺﾞｼｯｸM-PRO" w:hAnsi="HG丸ｺﾞｼｯｸM-PRO" w:hint="eastAsia"/>
          <w:sz w:val="22"/>
          <w:szCs w:val="20"/>
        </w:rPr>
        <w:t xml:space="preserve">　　　　　課題</w:t>
      </w:r>
    </w:p>
    <w:p w14:paraId="01ACAA32" w14:textId="77777777" w:rsidR="009A366F" w:rsidRDefault="006846F4" w:rsidP="009A366F">
      <w:pPr>
        <w:ind w:left="440"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1600" behindDoc="0" locked="0" layoutInCell="1" allowOverlap="1" wp14:anchorId="0686BB07" wp14:editId="79C1BE3A">
                <wp:simplePos x="0" y="0"/>
                <wp:positionH relativeFrom="margin">
                  <wp:align>right</wp:align>
                </wp:positionH>
                <wp:positionV relativeFrom="paragraph">
                  <wp:posOffset>73660</wp:posOffset>
                </wp:positionV>
                <wp:extent cx="3167380" cy="1475740"/>
                <wp:effectExtent l="0" t="0" r="13970" b="10160"/>
                <wp:wrapNone/>
                <wp:docPr id="5" name="角丸四角形 5"/>
                <wp:cNvGraphicFramePr/>
                <a:graphic xmlns:a="http://schemas.openxmlformats.org/drawingml/2006/main">
                  <a:graphicData uri="http://schemas.microsoft.com/office/word/2010/wordprocessingShape">
                    <wps:wsp>
                      <wps:cNvSpPr/>
                      <wps:spPr>
                        <a:xfrm>
                          <a:off x="0" y="0"/>
                          <a:ext cx="3167380" cy="147574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1EF6305F" w14:textId="305D62EA" w:rsidR="0045731A" w:rsidRPr="00EA76B2" w:rsidRDefault="00223F78" w:rsidP="0045731A">
                            <w:pPr>
                              <w:jc w:val="left"/>
                            </w:pPr>
                            <w:r>
                              <w:rPr>
                                <w:rFonts w:hint="eastAsia"/>
                              </w:rPr>
                              <w:t>描写を工夫して</w:t>
                            </w:r>
                            <w:r w:rsidR="002C0A4F">
                              <w:rPr>
                                <w:rFonts w:hint="eastAsia"/>
                              </w:rPr>
                              <w:t>文章の</w:t>
                            </w:r>
                            <w:r>
                              <w:rPr>
                                <w:rFonts w:hint="eastAsia"/>
                              </w:rPr>
                              <w:t>続</w:t>
                            </w:r>
                            <w:r w:rsidRPr="003D3E4F">
                              <w:rPr>
                                <w:rFonts w:hint="eastAsia"/>
                              </w:rPr>
                              <w:t>きを書く問題は</w:t>
                            </w:r>
                            <w:r w:rsidR="001E03AB" w:rsidRPr="003D3E4F">
                              <w:rPr>
                                <w:rFonts w:hint="eastAsia"/>
                              </w:rPr>
                              <w:t>３</w:t>
                            </w:r>
                            <w:r w:rsidRPr="003D3E4F">
                              <w:rPr>
                                <w:rFonts w:hint="eastAsia"/>
                              </w:rPr>
                              <w:t>ポイント、表現技法の理解については約</w:t>
                            </w:r>
                            <w:r w:rsidR="001E03AB" w:rsidRPr="003D3E4F">
                              <w:rPr>
                                <w:rFonts w:hint="eastAsia"/>
                              </w:rPr>
                              <w:t>１０</w:t>
                            </w:r>
                            <w:r w:rsidRPr="003D3E4F">
                              <w:rPr>
                                <w:rFonts w:hint="eastAsia"/>
                              </w:rPr>
                              <w:t>ポイント全国</w:t>
                            </w:r>
                            <w:r w:rsidR="001E03AB" w:rsidRPr="003D3E4F">
                              <w:rPr>
                                <w:rFonts w:hint="eastAsia"/>
                              </w:rPr>
                              <w:t>の</w:t>
                            </w:r>
                            <w:r w:rsidRPr="003D3E4F">
                              <w:rPr>
                                <w:rFonts w:hint="eastAsia"/>
                              </w:rPr>
                              <w:t>結果を下回っている。</w:t>
                            </w:r>
                            <w:r>
                              <w:rPr>
                                <w:rFonts w:hint="eastAsia"/>
                              </w:rPr>
                              <w:t>意欲的に解答する反面、書いて表現する問題においては条件に沿って表現技法を用い、的確に答える</w:t>
                            </w:r>
                            <w:r w:rsidR="006C2AF5">
                              <w:rPr>
                                <w:rFonts w:hint="eastAsia"/>
                              </w:rPr>
                              <w:t>力を育成することが必要である。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6BB07" id="角丸四角形 5" o:spid="_x0000_s1028" style="position:absolute;left:0;text-align:left;margin-left:198.2pt;margin-top:5.8pt;width:249.4pt;height:116.2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jygAIAAGYFAAAOAAAAZHJzL2Uyb0RvYy54bWysVEtvGyEQvlfqf0Dcm/UmaRxZWUdWolSV&#10;oiRKUuWMWbBpgaGAvev++g7sw25r9VD1ws7szPcxT66uW6PJVvigwFa0PJlQIiyHWtlVRb+83n24&#10;pCREZmumwYqK7kSg1/P3764aNxOnsAZdC0+QxIZZ4yq6jtHNiiLwtTAsnIATFo0SvGERVb8qas8a&#10;ZDe6OJ1MLooGfO08cBEC/r3tjHSe+aUUPD5KGUQkuqIYW8ynz+cyncX8is1Wnrm14n0Y7B+iMExZ&#10;vHSkumWRkY1Xf1AZxT0EkPGEgylASsVFzgGzKSe/ZfOyZk7kXLA4wY1lCv+Plj9sX9yTxzI0LswC&#10;iimLVnqTvhgfaXOxdmOxRBsJx59n5cX07BJrytFWnk8/Ts9zOYs93PkQPwkwJAkV9bCx9TO2JFeK&#10;be9DzCWriWUGZ4PVXymRRmMDtkyTga13RN6BL6G0TWcAreo7pXVW0tCIG+0JwpGOc2FjmVqM2ANP&#10;1BK62GecpbjTomN+FpKoGnM8zZHmYdzz1t8GTm3RM0EkRjCCymMgPQbS+yaYyAM6AifHgPvbRu98&#10;I9g4Ao2y4P8Olp3/kHWXa0o7tssWk0259kOwhHr35ImHblmC43cK+3fPQnxiHpuDPceNj494SA1N&#10;RaGXKFmD/3Hsf/LHoUUrJQ1uW0XD9w3zghL92eI4T3GX03pm5ewiK/7Qsjy02I25AexwiW+L41lE&#10;sI96EKUH84YPwyLdiiZmOd5d0TiIN7F7A/Bh4WKxyE64kI7Fe/vieKJOVU4D99q+Me/6EY44/Q8w&#10;7CWb5dnsBmzvm5AWFpsIUsVkTHXuqtoruMwo/fJaHOrZa/88zn8CAAD//wMAUEsDBBQABgAIAAAA&#10;IQBwzQmE3QAAAAcBAAAPAAAAZHJzL2Rvd25yZXYueG1sTI/BTsMwEETvSPyDtUhcEHVahaqEOFWF&#10;yr20lSpubrxNIuJ1Yjtp+vcsJzjOzmrmTb6ebCtG9KFxpGA+S0Aglc40VCk4Hj6eVyBC1GR06wgV&#10;3DDAuri/y3Vm3JU+cdzHSnAIhUwrqGPsMilDWaPVYeY6JPYuzlsdWfpKGq+vHG5buUiSpbS6IW6o&#10;dYfvNZbf+8EqGE3f77b910ba7eib7jRcqpcnpR4fps0biIhT/HuGX3xGh4KZzm4gE0SrgIdEvs6X&#10;INhNX1c85KxgkaYJyCKX//mLHwAAAP//AwBQSwECLQAUAAYACAAAACEAtoM4kv4AAADhAQAAEwAA&#10;AAAAAAAAAAAAAAAAAAAAW0NvbnRlbnRfVHlwZXNdLnhtbFBLAQItABQABgAIAAAAIQA4/SH/1gAA&#10;AJQBAAALAAAAAAAAAAAAAAAAAC8BAABfcmVscy8ucmVsc1BLAQItABQABgAIAAAAIQBjf9jygAIA&#10;AGYFAAAOAAAAAAAAAAAAAAAAAC4CAABkcnMvZTJvRG9jLnhtbFBLAQItABQABgAIAAAAIQBwzQmE&#10;3QAAAAcBAAAPAAAAAAAAAAAAAAAAANoEAABkcnMvZG93bnJldi54bWxQSwUGAAAAAAQABADzAAAA&#10;5AUAAAAA&#10;" fillcolor="white [3201]" strokecolor="#4f81bd [3204]" strokeweight="2pt">
                <v:textbox inset="2mm,1mm,2mm,1mm">
                  <w:txbxContent>
                    <w:p w14:paraId="1EF6305F" w14:textId="305D62EA" w:rsidR="0045731A" w:rsidRPr="00EA76B2" w:rsidRDefault="00223F78" w:rsidP="0045731A">
                      <w:pPr>
                        <w:jc w:val="left"/>
                      </w:pPr>
                      <w:r>
                        <w:rPr>
                          <w:rFonts w:hint="eastAsia"/>
                        </w:rPr>
                        <w:t>描写を工夫して</w:t>
                      </w:r>
                      <w:r w:rsidR="002C0A4F">
                        <w:rPr>
                          <w:rFonts w:hint="eastAsia"/>
                        </w:rPr>
                        <w:t>文章の</w:t>
                      </w:r>
                      <w:r>
                        <w:rPr>
                          <w:rFonts w:hint="eastAsia"/>
                        </w:rPr>
                        <w:t>続</w:t>
                      </w:r>
                      <w:r w:rsidRPr="003D3E4F">
                        <w:rPr>
                          <w:rFonts w:hint="eastAsia"/>
                        </w:rPr>
                        <w:t>きを書く問題は</w:t>
                      </w:r>
                      <w:r w:rsidR="001E03AB" w:rsidRPr="003D3E4F">
                        <w:rPr>
                          <w:rFonts w:hint="eastAsia"/>
                        </w:rPr>
                        <w:t>３</w:t>
                      </w:r>
                      <w:r w:rsidRPr="003D3E4F">
                        <w:rPr>
                          <w:rFonts w:hint="eastAsia"/>
                        </w:rPr>
                        <w:t>ポイント、表現技法の理解については約</w:t>
                      </w:r>
                      <w:r w:rsidR="001E03AB" w:rsidRPr="003D3E4F">
                        <w:rPr>
                          <w:rFonts w:hint="eastAsia"/>
                        </w:rPr>
                        <w:t>１０</w:t>
                      </w:r>
                      <w:r w:rsidRPr="003D3E4F">
                        <w:rPr>
                          <w:rFonts w:hint="eastAsia"/>
                        </w:rPr>
                        <w:t>ポイント全国</w:t>
                      </w:r>
                      <w:r w:rsidR="001E03AB" w:rsidRPr="003D3E4F">
                        <w:rPr>
                          <w:rFonts w:hint="eastAsia"/>
                        </w:rPr>
                        <w:t>の</w:t>
                      </w:r>
                      <w:r w:rsidRPr="003D3E4F">
                        <w:rPr>
                          <w:rFonts w:hint="eastAsia"/>
                        </w:rPr>
                        <w:t>結果を下回っている。</w:t>
                      </w:r>
                      <w:r>
                        <w:rPr>
                          <w:rFonts w:hint="eastAsia"/>
                        </w:rPr>
                        <w:t>意欲的に解答する反面、書いて表現する問題においては条件に沿って表現技法を用い、的確に答える</w:t>
                      </w:r>
                      <w:r w:rsidR="006C2AF5">
                        <w:rPr>
                          <w:rFonts w:hint="eastAsia"/>
                        </w:rPr>
                        <w:t>力を育成することが必要である。</w:t>
                      </w:r>
                    </w:p>
                  </w:txbxContent>
                </v:textbox>
                <w10:wrap anchorx="margin"/>
              </v:roundrect>
            </w:pict>
          </mc:Fallback>
        </mc:AlternateContent>
      </w:r>
      <w:r w:rsidR="003E0C25">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765760" behindDoc="0" locked="0" layoutInCell="1" allowOverlap="1" wp14:anchorId="18ABAA3D" wp14:editId="0CAEA0AF">
                <wp:simplePos x="0" y="0"/>
                <wp:positionH relativeFrom="margin">
                  <wp:align>left</wp:align>
                </wp:positionH>
                <wp:positionV relativeFrom="paragraph">
                  <wp:posOffset>68580</wp:posOffset>
                </wp:positionV>
                <wp:extent cx="3203575" cy="1476000"/>
                <wp:effectExtent l="0" t="0" r="15875" b="10160"/>
                <wp:wrapNone/>
                <wp:docPr id="2" name="角丸四角形 2"/>
                <wp:cNvGraphicFramePr/>
                <a:graphic xmlns:a="http://schemas.openxmlformats.org/drawingml/2006/main">
                  <a:graphicData uri="http://schemas.microsoft.com/office/word/2010/wordprocessingShape">
                    <wps:wsp>
                      <wps:cNvSpPr/>
                      <wps:spPr>
                        <a:xfrm>
                          <a:off x="0" y="0"/>
                          <a:ext cx="3203575" cy="147600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5517343C" w14:textId="6983665C" w:rsidR="003E0C25" w:rsidRDefault="00223F78" w:rsidP="0045731A">
                            <w:pPr>
                              <w:jc w:val="left"/>
                            </w:pPr>
                            <w:r>
                              <w:rPr>
                                <w:rFonts w:hint="eastAsia"/>
                              </w:rPr>
                              <w:t>話すこと・聞くことの領域に関する項目は全体的に高く、特に話合いの</w:t>
                            </w:r>
                            <w:r w:rsidR="00C07484">
                              <w:rPr>
                                <w:rFonts w:hint="eastAsia"/>
                              </w:rPr>
                              <w:t>発言</w:t>
                            </w:r>
                            <w:r>
                              <w:rPr>
                                <w:rFonts w:hint="eastAsia"/>
                              </w:rPr>
                              <w:t>を踏まえて自分の考えを表現する項目は全</w:t>
                            </w:r>
                            <w:r w:rsidRPr="003D3E4F">
                              <w:rPr>
                                <w:rFonts w:hint="eastAsia"/>
                              </w:rPr>
                              <w:t>国に比べて</w:t>
                            </w:r>
                            <w:r w:rsidR="001E03AB" w:rsidRPr="003D3E4F">
                              <w:rPr>
                                <w:rFonts w:hint="eastAsia"/>
                              </w:rPr>
                              <w:t>８</w:t>
                            </w:r>
                            <w:r w:rsidRPr="003D3E4F">
                              <w:rPr>
                                <w:rFonts w:hint="eastAsia"/>
                              </w:rPr>
                              <w:t>ポイント高い。</w:t>
                            </w:r>
                            <w:r w:rsidR="00C07484" w:rsidRPr="003D3E4F">
                              <w:rPr>
                                <w:rFonts w:hint="eastAsia"/>
                              </w:rPr>
                              <w:t>また、書写に関する知識も</w:t>
                            </w:r>
                            <w:r w:rsidR="001E03AB" w:rsidRPr="003D3E4F">
                              <w:rPr>
                                <w:rFonts w:hint="eastAsia"/>
                              </w:rPr>
                              <w:t>２</w:t>
                            </w:r>
                            <w:r w:rsidR="00C07484" w:rsidRPr="003D3E4F">
                              <w:rPr>
                                <w:rFonts w:hint="eastAsia"/>
                              </w:rPr>
                              <w:t>ポイント上回っている。図を使った説明的文章におい</w:t>
                            </w:r>
                            <w:r w:rsidR="00C07484">
                              <w:rPr>
                                <w:rFonts w:hint="eastAsia"/>
                              </w:rPr>
                              <w:t>ては図の読み取りに苦慮している傾向が見られる。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BAA3D" id="角丸四角形 2" o:spid="_x0000_s1029" style="position:absolute;left:0;text-align:left;margin-left:0;margin-top:5.4pt;width:252.25pt;height:116.2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MCgAIAAGYFAAAOAAAAZHJzL2Uyb0RvYy54bWysVFtv2yAUfp+0/4B4X+2k60VRnSpq1WlS&#10;1VZtpz4TDAkbcBiQ2Nmv3wHHdrZFe5j2gg8+5/s496vr1miyFT4osBWdnJSUCMuhVnZV0S+vdx8u&#10;KQmR2ZppsKKiOxHo9fz9u6vGzcQU1qBr4QmS2DBrXEXXMbpZUQS+FoaFE3DColKCNyzi1a+K2rMG&#10;2Y0upmV5XjTga+eBixDw722npPPML6Xg8VHKICLRFUXfYj59PpfpLOZXbLbyzK0V37vB/sELw5TF&#10;RweqWxYZ2Xj1B5VR3EMAGU84mAKkVFzkGDCaSflbNC9r5kSOBZMT3JCm8P9o+cP2xT15TEPjwiyg&#10;mKJopTfpi/6RNidrNyRLtJFw/Hk6LU/PLs4o4aibfLw4L8uczmKEOx/iJwGGJKGiHja2fsaS5Eyx&#10;7X2IOWU1scxgb7D6KyXSaCzAlmnSs+0NkbfnSyht0xlAq/pOaZ0vqWnEjfYE4UjHubBxkkqM2ANL&#10;vCV0MUacpbjTomN+FpKoGmOcZk9zM4689beeU1u0TBCJHgygyTGQHhzZ2yaYyA06AMtjwPG1wTq/&#10;CDYOQKMs+L+DZWffR93FmsKO7bLFYLGeKVHpzxLq3ZMnHrphCY7fKazfPQvxiXksDs4RTnx8xENq&#10;aCoKe4mSNfgfx/4ne2xa1FLS4LRVNHzfMC8o0Z8ttvMFznIaz3w5za1E/KFmeaixG3MDWOEJ7hbH&#10;s4hgH3UvSg/mDRfDIr2KKmY5vl3R2Is3sdsBuFi4WCyyEQ6kY/HevjieqFOWU8O9tm/Mu30LR+z+&#10;B+jnks1yb3YNNtompIXFJoJUMSnHrO4vOMwo/bItDu/ZalyP858AAAD//wMAUEsDBBQABgAIAAAA&#10;IQBkEJsN2wAAAAcBAAAPAAAAZHJzL2Rvd25yZXYueG1sTI/BTsMwEETvSPyDtUhcELUJDUIhTlWh&#10;cocWCXFz420SEa8T20nD37Oc4Lgzo5m35WZxvZgxxM6ThruVAoFUe9tRo+H98HL7CCImQ9b0nlDD&#10;N0bYVJcXpSmsP9MbzvvUCC6hWBgNbUpDIWWsW3QmrvyAxN7JB2cSn6GRNpgzl7teZko9SGc64oXW&#10;DPjcYv21n5yG2Y7j62783Eq3m0M3fEynJr/R+vpq2T6BSLikvzD84jM6VMx09BPZKHoN/EhiVTE/&#10;u7la5yCOGrL1fQayKuV//uoHAAD//wMAUEsBAi0AFAAGAAgAAAAhALaDOJL+AAAA4QEAABMAAAAA&#10;AAAAAAAAAAAAAAAAAFtDb250ZW50X1R5cGVzXS54bWxQSwECLQAUAAYACAAAACEAOP0h/9YAAACU&#10;AQAACwAAAAAAAAAAAAAAAAAvAQAAX3JlbHMvLnJlbHNQSwECLQAUAAYACAAAACEAd4MTAoACAABm&#10;BQAADgAAAAAAAAAAAAAAAAAuAgAAZHJzL2Uyb0RvYy54bWxQSwECLQAUAAYACAAAACEAZBCbDdsA&#10;AAAHAQAADwAAAAAAAAAAAAAAAADaBAAAZHJzL2Rvd25yZXYueG1sUEsFBgAAAAAEAAQA8wAAAOIF&#10;AAAAAA==&#10;" fillcolor="white [3201]" strokecolor="#4f81bd [3204]" strokeweight="2pt">
                <v:textbox inset="2mm,1mm,2mm,1mm">
                  <w:txbxContent>
                    <w:p w14:paraId="5517343C" w14:textId="6983665C" w:rsidR="003E0C25" w:rsidRDefault="00223F78" w:rsidP="0045731A">
                      <w:pPr>
                        <w:jc w:val="left"/>
                      </w:pPr>
                      <w:r>
                        <w:rPr>
                          <w:rFonts w:hint="eastAsia"/>
                        </w:rPr>
                        <w:t>話すこと・聞くことの領域に関する項目は全体的に高く、特に話合いの</w:t>
                      </w:r>
                      <w:r w:rsidR="00C07484">
                        <w:rPr>
                          <w:rFonts w:hint="eastAsia"/>
                        </w:rPr>
                        <w:t>発言</w:t>
                      </w:r>
                      <w:r>
                        <w:rPr>
                          <w:rFonts w:hint="eastAsia"/>
                        </w:rPr>
                        <w:t>を踏まえて自分の考えを表現する項目は全</w:t>
                      </w:r>
                      <w:r w:rsidRPr="003D3E4F">
                        <w:rPr>
                          <w:rFonts w:hint="eastAsia"/>
                        </w:rPr>
                        <w:t>国に比べて</w:t>
                      </w:r>
                      <w:r w:rsidR="001E03AB" w:rsidRPr="003D3E4F">
                        <w:rPr>
                          <w:rFonts w:hint="eastAsia"/>
                        </w:rPr>
                        <w:t>８</w:t>
                      </w:r>
                      <w:r w:rsidRPr="003D3E4F">
                        <w:rPr>
                          <w:rFonts w:hint="eastAsia"/>
                        </w:rPr>
                        <w:t>ポイント高い。</w:t>
                      </w:r>
                      <w:r w:rsidR="00C07484" w:rsidRPr="003D3E4F">
                        <w:rPr>
                          <w:rFonts w:hint="eastAsia"/>
                        </w:rPr>
                        <w:t>また、書写に関する知識も</w:t>
                      </w:r>
                      <w:r w:rsidR="001E03AB" w:rsidRPr="003D3E4F">
                        <w:rPr>
                          <w:rFonts w:hint="eastAsia"/>
                        </w:rPr>
                        <w:t>２</w:t>
                      </w:r>
                      <w:r w:rsidR="00C07484" w:rsidRPr="003D3E4F">
                        <w:rPr>
                          <w:rFonts w:hint="eastAsia"/>
                        </w:rPr>
                        <w:t>ポイント上回っている。図を使った説明的文章におい</w:t>
                      </w:r>
                      <w:r w:rsidR="00C07484">
                        <w:rPr>
                          <w:rFonts w:hint="eastAsia"/>
                        </w:rPr>
                        <w:t>ては図の読み取りに苦慮している傾向が見られる。</w:t>
                      </w:r>
                    </w:p>
                  </w:txbxContent>
                </v:textbox>
                <w10:wrap anchorx="margin"/>
              </v:roundrect>
            </w:pict>
          </mc:Fallback>
        </mc:AlternateContent>
      </w:r>
    </w:p>
    <w:p w14:paraId="580A0060" w14:textId="77777777" w:rsidR="009A366F" w:rsidRDefault="009A366F" w:rsidP="009A366F">
      <w:pPr>
        <w:ind w:left="440" w:hangingChars="200" w:hanging="440"/>
        <w:jc w:val="left"/>
        <w:rPr>
          <w:rFonts w:ascii="HG丸ｺﾞｼｯｸM-PRO" w:eastAsia="HG丸ｺﾞｼｯｸM-PRO" w:hAnsi="HG丸ｺﾞｼｯｸM-PRO"/>
          <w:sz w:val="22"/>
          <w:szCs w:val="20"/>
        </w:rPr>
      </w:pPr>
    </w:p>
    <w:p w14:paraId="12BD5645" w14:textId="77777777" w:rsidR="009A366F" w:rsidRDefault="009A366F" w:rsidP="009A366F">
      <w:pPr>
        <w:ind w:left="440" w:hangingChars="200" w:hanging="440"/>
        <w:jc w:val="left"/>
        <w:rPr>
          <w:rFonts w:ascii="HG丸ｺﾞｼｯｸM-PRO" w:eastAsia="HG丸ｺﾞｼｯｸM-PRO" w:hAnsi="HG丸ｺﾞｼｯｸM-PRO"/>
          <w:sz w:val="22"/>
          <w:szCs w:val="20"/>
        </w:rPr>
      </w:pPr>
    </w:p>
    <w:p w14:paraId="04A3550F" w14:textId="77777777" w:rsidR="009A366F" w:rsidRDefault="009A366F" w:rsidP="009A366F">
      <w:pPr>
        <w:ind w:left="440" w:hangingChars="200" w:hanging="440"/>
        <w:jc w:val="left"/>
        <w:rPr>
          <w:rFonts w:ascii="HG丸ｺﾞｼｯｸM-PRO" w:eastAsia="HG丸ｺﾞｼｯｸM-PRO" w:hAnsi="HG丸ｺﾞｼｯｸM-PRO"/>
          <w:sz w:val="22"/>
          <w:szCs w:val="20"/>
        </w:rPr>
      </w:pPr>
    </w:p>
    <w:p w14:paraId="0902D893" w14:textId="77777777" w:rsidR="009A366F" w:rsidRDefault="009A366F" w:rsidP="009A366F">
      <w:pPr>
        <w:ind w:left="440" w:hangingChars="200" w:hanging="440"/>
        <w:jc w:val="left"/>
        <w:rPr>
          <w:rFonts w:ascii="HG丸ｺﾞｼｯｸM-PRO" w:eastAsia="HG丸ｺﾞｼｯｸM-PRO" w:hAnsi="HG丸ｺﾞｼｯｸM-PRO"/>
          <w:sz w:val="22"/>
          <w:szCs w:val="20"/>
        </w:rPr>
      </w:pPr>
    </w:p>
    <w:p w14:paraId="4D3B34C0" w14:textId="77777777" w:rsidR="009A366F" w:rsidRDefault="009A366F" w:rsidP="009A366F">
      <w:pPr>
        <w:ind w:left="440" w:hangingChars="200" w:hanging="440"/>
        <w:jc w:val="left"/>
        <w:rPr>
          <w:rFonts w:ascii="HG丸ｺﾞｼｯｸM-PRO" w:eastAsia="HG丸ｺﾞｼｯｸM-PRO" w:hAnsi="HG丸ｺﾞｼｯｸM-PRO"/>
          <w:sz w:val="22"/>
          <w:szCs w:val="20"/>
        </w:rPr>
      </w:pPr>
    </w:p>
    <w:p w14:paraId="7363902D" w14:textId="77777777" w:rsidR="006678FA" w:rsidRDefault="006678FA" w:rsidP="009A366F">
      <w:pPr>
        <w:ind w:leftChars="200" w:left="420"/>
        <w:jc w:val="left"/>
        <w:rPr>
          <w:rFonts w:ascii="HG丸ｺﾞｼｯｸM-PRO" w:eastAsia="HG丸ｺﾞｼｯｸM-PRO" w:hAnsi="HG丸ｺﾞｼｯｸM-PRO"/>
          <w:sz w:val="22"/>
          <w:szCs w:val="20"/>
        </w:rPr>
      </w:pPr>
    </w:p>
    <w:p w14:paraId="4D9EF3CD" w14:textId="77777777" w:rsidR="009A366F" w:rsidRDefault="006678FA" w:rsidP="003E0C25">
      <w:pPr>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2"/>
          <w:szCs w:val="20"/>
        </w:rPr>
        <w:t>学校で取り組む</w:t>
      </w:r>
      <w:r w:rsidR="009A366F">
        <w:rPr>
          <w:rFonts w:ascii="HG丸ｺﾞｼｯｸM-PRO" w:eastAsia="HG丸ｺﾞｼｯｸM-PRO" w:hAnsi="HG丸ｺﾞｼｯｸM-PRO" w:hint="eastAsia"/>
          <w:sz w:val="22"/>
          <w:szCs w:val="20"/>
        </w:rPr>
        <w:t>具体的</w:t>
      </w:r>
      <w:r>
        <w:rPr>
          <w:rFonts w:ascii="HG丸ｺﾞｼｯｸM-PRO" w:eastAsia="HG丸ｺﾞｼｯｸM-PRO" w:hAnsi="HG丸ｺﾞｼｯｸM-PRO" w:hint="eastAsia"/>
          <w:sz w:val="22"/>
          <w:szCs w:val="20"/>
        </w:rPr>
        <w:t>な改善策</w:t>
      </w:r>
    </w:p>
    <w:p w14:paraId="65FBD736" w14:textId="77777777" w:rsidR="009A366F" w:rsidRDefault="0045731A" w:rsidP="009A366F">
      <w:pPr>
        <w:ind w:left="560" w:hangingChars="200" w:hanging="560"/>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768832" behindDoc="0" locked="0" layoutInCell="1" allowOverlap="1" wp14:anchorId="225707BB" wp14:editId="7FD06693">
                <wp:simplePos x="0" y="0"/>
                <wp:positionH relativeFrom="margin">
                  <wp:posOffset>-15875</wp:posOffset>
                </wp:positionH>
                <wp:positionV relativeFrom="paragraph">
                  <wp:posOffset>52705</wp:posOffset>
                </wp:positionV>
                <wp:extent cx="6457950" cy="1259840"/>
                <wp:effectExtent l="0" t="0" r="19050" b="16510"/>
                <wp:wrapNone/>
                <wp:docPr id="4" name="正方形/長方形 4"/>
                <wp:cNvGraphicFramePr/>
                <a:graphic xmlns:a="http://schemas.openxmlformats.org/drawingml/2006/main">
                  <a:graphicData uri="http://schemas.microsoft.com/office/word/2010/wordprocessingShape">
                    <wps:wsp>
                      <wps:cNvSpPr/>
                      <wps:spPr>
                        <a:xfrm>
                          <a:off x="0" y="0"/>
                          <a:ext cx="6457950" cy="1259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DED3C3" w14:textId="6F6A5064" w:rsidR="003E0C25" w:rsidRDefault="00C07484" w:rsidP="00C07484">
                            <w:pPr>
                              <w:jc w:val="left"/>
                            </w:pPr>
                            <w:r>
                              <w:rPr>
                                <w:rFonts w:hint="eastAsia"/>
                              </w:rPr>
                              <w:t>・</w:t>
                            </w:r>
                            <w:r w:rsidR="002C0A4F">
                              <w:rPr>
                                <w:rFonts w:hint="eastAsia"/>
                              </w:rPr>
                              <w:t>２学期中に</w:t>
                            </w:r>
                            <w:r>
                              <w:rPr>
                                <w:rFonts w:hint="eastAsia"/>
                              </w:rPr>
                              <w:t>、図の読み取りを条件にした作文指導を行い、図を読み取って思考する経験を積ませる。また、条件に沿った表現のモデリングができるように次単元の作文指導の展開を改善する。その指導では、生徒の話合いスキルを生かし、相互に推敲してよりよい表現を探す授業を展開する。</w:t>
                            </w:r>
                          </w:p>
                          <w:p w14:paraId="10EED126" w14:textId="7A79A6F2" w:rsidR="00C07484" w:rsidRPr="003B6881" w:rsidRDefault="00C07484" w:rsidP="00C07484">
                            <w:pPr>
                              <w:jc w:val="left"/>
                            </w:pPr>
                            <w:r>
                              <w:rPr>
                                <w:rFonts w:hint="eastAsia"/>
                              </w:rPr>
                              <w:t>・表現技法の理解・定着につ</w:t>
                            </w:r>
                            <w:r w:rsidRPr="003D3E4F">
                              <w:rPr>
                                <w:rFonts w:hint="eastAsia"/>
                              </w:rPr>
                              <w:t>いては、詩の読解</w:t>
                            </w:r>
                            <w:r w:rsidR="002C0A4F" w:rsidRPr="003D3E4F">
                              <w:rPr>
                                <w:rFonts w:hint="eastAsia"/>
                              </w:rPr>
                              <w:t>単元</w:t>
                            </w:r>
                            <w:r w:rsidRPr="003D3E4F">
                              <w:rPr>
                                <w:rFonts w:hint="eastAsia"/>
                              </w:rPr>
                              <w:t>において復習をし、定期考査</w:t>
                            </w:r>
                            <w:r w:rsidR="002C0A4F" w:rsidRPr="003D3E4F">
                              <w:rPr>
                                <w:rFonts w:hint="eastAsia"/>
                              </w:rPr>
                              <w:t>をとおして</w:t>
                            </w:r>
                            <w:r w:rsidRPr="003D3E4F">
                              <w:rPr>
                                <w:rFonts w:hint="eastAsia"/>
                              </w:rPr>
                              <w:t>理解が深まっているかを確認する。定着</w:t>
                            </w:r>
                            <w:r w:rsidR="001E03AB" w:rsidRPr="003D3E4F">
                              <w:rPr>
                                <w:rFonts w:hint="eastAsia"/>
                              </w:rPr>
                              <w:t>が十分でない</w:t>
                            </w:r>
                            <w:r>
                              <w:rPr>
                                <w:rFonts w:hint="eastAsia"/>
                              </w:rPr>
                              <w:t>場合は、入試問題演習で再度取り上げて指導する。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07BB" id="正方形/長方形 4" o:spid="_x0000_s1030" style="position:absolute;left:0;text-align:left;margin-left:-1.25pt;margin-top:4.15pt;width:508.5pt;height:99.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ToWAIAAP0EAAAOAAAAZHJzL2Uyb0RvYy54bWysVN9v2jAQfp+0/8Hy+xqCKCuooUJUnSah&#10;thqd+mwcG6I5Ps8+SNhfv7MJoet4mvbinH333Y/v7nJ719aG7ZUPFdiC51cDzpSVUFZ2U/DvLw+f&#10;bjgLKGwpDFhV8IMK/G728cNt46ZqCFswpfKMnNgwbVzBt4hummVBblUtwhU4ZUmpwdcC6eo3WelF&#10;Q95rkw0Hg3HWgC+dB6lCoNf7o5LPkn+tlcQnrYNCZgpOuWE6fTrX8cxmt2K68cJtK9mlIf4hi1pU&#10;loL2ru4FCrbz1V+u6kp6CKDxSkKdgdaVVKkGqiYfvKtmtRVOpVqInOB6msL/cysf9yv37ImGxoVp&#10;IDFW0Wpfxy/lx9pE1qEnS7XIJD2OR9efJ9fEqSRdPrye3IwSndkZ7nzALwpqFoWCe+pGIknslwEp&#10;JJmeTOhyTiBJeDAq5mDsN6VZVVLIYUKn2VAL49leUFeFlMriOHaS/CXrCNOVMT0wvwQ0mHegzjbC&#10;VJqZHji4BPwzYo9IUcFiD64rC/6Sg/JHH/lof6r+WHMsH9t1S0UXfBRzjC9rKA/Pnnk4znBw8qEi&#10;Wpci4LPwNLTUClpEfKJDG2gKDp3E2Rb8r0vv0Z5mibScNbQEBQ8/d8IrzsxXS1M2yUfUVIbpQv0e&#10;0sW/1azfauyuXgB1JKeVdzKJ0R7NSdQe6lfa13mMSiphJcUuOJ7EBR5Xk/Zdqvk8GdGeOIFLu3Iy&#10;uo4sx6F5aV+Fd91kIQ3lI5zWRUzfDdjRNiItzHcIukrTd2a14592LA1R9z+IS/z2nqzOf63ZbwAA&#10;AP//AwBQSwMEFAAGAAgAAAAhAD35Ix3gAAAACQEAAA8AAABkcnMvZG93bnJldi54bWxMj8FOwzAQ&#10;RO9I/IO1SNxau4GWNmRTQSUOiEPV0EOPTrwkEbEd2W6S8vW4JzjOzmjmbbaddMcGcr61BmExF8DI&#10;VFa1pkY4fr7N1sB8kEbJzhpCuJCHbX57k8lU2dEcaChCzWKJ8alEaELoU8591ZCWfm57MtH7sk7L&#10;EKWruXJyjOW644kQK65la+JCI3vaNVR9F2eN8HE5lrv9WNQHvumW7+5nfwqvA+L93fTyDCzQFP7C&#10;cMWP6JBHptKejfKsQ5gly5hEWD8Au9pi8RgPJUIiVk/A84z//yD/BQAA//8DAFBLAQItABQABgAI&#10;AAAAIQC2gziS/gAAAOEBAAATAAAAAAAAAAAAAAAAAAAAAABbQ29udGVudF9UeXBlc10ueG1sUEsB&#10;Ai0AFAAGAAgAAAAhADj9If/WAAAAlAEAAAsAAAAAAAAAAAAAAAAALwEAAF9yZWxzLy5yZWxzUEsB&#10;Ai0AFAAGAAgAAAAhAGoVVOhYAgAA/QQAAA4AAAAAAAAAAAAAAAAALgIAAGRycy9lMm9Eb2MueG1s&#10;UEsBAi0AFAAGAAgAAAAhAD35Ix3gAAAACQEAAA8AAAAAAAAAAAAAAAAAsgQAAGRycy9kb3ducmV2&#10;LnhtbFBLBQYAAAAABAAEAPMAAAC/BQAAAAA=&#10;" fillcolor="white [3201]" strokecolor="#f79646 [3209]" strokeweight="2pt">
                <v:textbox>
                  <w:txbxContent>
                    <w:p w14:paraId="6EDED3C3" w14:textId="6F6A5064" w:rsidR="003E0C25" w:rsidRDefault="00C07484" w:rsidP="00C07484">
                      <w:pPr>
                        <w:jc w:val="left"/>
                      </w:pPr>
                      <w:r>
                        <w:rPr>
                          <w:rFonts w:hint="eastAsia"/>
                        </w:rPr>
                        <w:t>・</w:t>
                      </w:r>
                      <w:r w:rsidR="002C0A4F">
                        <w:rPr>
                          <w:rFonts w:hint="eastAsia"/>
                        </w:rPr>
                        <w:t>２学期中に</w:t>
                      </w:r>
                      <w:r>
                        <w:rPr>
                          <w:rFonts w:hint="eastAsia"/>
                        </w:rPr>
                        <w:t>、図の読み取りを条件にした作文指導を行い、図を読み取って思考する経験を積ませる。また、条件に沿った表現のモデリングができるように次単元の作文指導の展開を改善する。その指導では、生徒の話合いスキルを生かし、相互に推敲してよりよい表現を探す授業を展開する。</w:t>
                      </w:r>
                    </w:p>
                    <w:p w14:paraId="10EED126" w14:textId="7A79A6F2" w:rsidR="00C07484" w:rsidRPr="003B6881" w:rsidRDefault="00C07484" w:rsidP="00C07484">
                      <w:pPr>
                        <w:jc w:val="left"/>
                      </w:pPr>
                      <w:r>
                        <w:rPr>
                          <w:rFonts w:hint="eastAsia"/>
                        </w:rPr>
                        <w:t>・表現技法の理解・定着につ</w:t>
                      </w:r>
                      <w:r w:rsidRPr="003D3E4F">
                        <w:rPr>
                          <w:rFonts w:hint="eastAsia"/>
                        </w:rPr>
                        <w:t>いては、詩の読解</w:t>
                      </w:r>
                      <w:r w:rsidR="002C0A4F" w:rsidRPr="003D3E4F">
                        <w:rPr>
                          <w:rFonts w:hint="eastAsia"/>
                        </w:rPr>
                        <w:t>単元</w:t>
                      </w:r>
                      <w:r w:rsidRPr="003D3E4F">
                        <w:rPr>
                          <w:rFonts w:hint="eastAsia"/>
                        </w:rPr>
                        <w:t>において復習をし、定期考査</w:t>
                      </w:r>
                      <w:r w:rsidR="002C0A4F" w:rsidRPr="003D3E4F">
                        <w:rPr>
                          <w:rFonts w:hint="eastAsia"/>
                        </w:rPr>
                        <w:t>をとおして</w:t>
                      </w:r>
                      <w:r w:rsidRPr="003D3E4F">
                        <w:rPr>
                          <w:rFonts w:hint="eastAsia"/>
                        </w:rPr>
                        <w:t>理解が深まっているかを確認する。定着</w:t>
                      </w:r>
                      <w:r w:rsidR="001E03AB" w:rsidRPr="003D3E4F">
                        <w:rPr>
                          <w:rFonts w:hint="eastAsia"/>
                        </w:rPr>
                        <w:t>が十分でない</w:t>
                      </w:r>
                      <w:r>
                        <w:rPr>
                          <w:rFonts w:hint="eastAsia"/>
                        </w:rPr>
                        <w:t>場合は、入試問題演習で再度取り上げて指導する。</w:t>
                      </w:r>
                    </w:p>
                  </w:txbxContent>
                </v:textbox>
                <w10:wrap anchorx="margin"/>
              </v:rect>
            </w:pict>
          </mc:Fallback>
        </mc:AlternateContent>
      </w:r>
    </w:p>
    <w:p w14:paraId="097C275C" w14:textId="77777777" w:rsidR="009A366F" w:rsidRDefault="009A366F" w:rsidP="00371D60">
      <w:pPr>
        <w:ind w:left="560" w:hangingChars="200" w:hanging="560"/>
        <w:jc w:val="center"/>
        <w:rPr>
          <w:rFonts w:ascii="HG丸ｺﾞｼｯｸM-PRO" w:eastAsia="HG丸ｺﾞｼｯｸM-PRO" w:hAnsi="HG丸ｺﾞｼｯｸM-PRO"/>
          <w:sz w:val="28"/>
          <w:szCs w:val="20"/>
        </w:rPr>
      </w:pPr>
    </w:p>
    <w:p w14:paraId="7AFEA7BF" w14:textId="77777777" w:rsidR="009A366F" w:rsidRDefault="009A366F" w:rsidP="00371D60">
      <w:pPr>
        <w:ind w:left="560" w:hangingChars="200" w:hanging="560"/>
        <w:jc w:val="center"/>
        <w:rPr>
          <w:rFonts w:ascii="HG丸ｺﾞｼｯｸM-PRO" w:eastAsia="HG丸ｺﾞｼｯｸM-PRO" w:hAnsi="HG丸ｺﾞｼｯｸM-PRO"/>
          <w:sz w:val="28"/>
          <w:szCs w:val="20"/>
        </w:rPr>
      </w:pPr>
    </w:p>
    <w:p w14:paraId="1676347D" w14:textId="77777777" w:rsidR="0045731A" w:rsidRDefault="00870875" w:rsidP="003E0C25">
      <w:pPr>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sz w:val="24"/>
          <w:szCs w:val="20"/>
        </w:rPr>
        <w:t>【数学</w:t>
      </w:r>
      <w:r w:rsidR="0045731A" w:rsidRPr="00BD42D0">
        <w:rPr>
          <w:rFonts w:ascii="HG丸ｺﾞｼｯｸM-PRO" w:eastAsia="HG丸ｺﾞｼｯｸM-PRO" w:hAnsi="HG丸ｺﾞｼｯｸM-PRO" w:hint="eastAsia"/>
          <w:sz w:val="24"/>
          <w:szCs w:val="20"/>
        </w:rPr>
        <w:t>】</w:t>
      </w:r>
      <w:r w:rsidR="003E0C25">
        <w:rPr>
          <w:rFonts w:ascii="HG丸ｺﾞｼｯｸM-PRO" w:eastAsia="HG丸ｺﾞｼｯｸM-PRO" w:hAnsi="HG丸ｺﾞｼｯｸM-PRO" w:hint="eastAsia"/>
          <w:sz w:val="24"/>
          <w:szCs w:val="20"/>
        </w:rPr>
        <w:t xml:space="preserve">　</w:t>
      </w:r>
      <w:r w:rsidR="003E0C25">
        <w:rPr>
          <w:rFonts w:ascii="HG丸ｺﾞｼｯｸM-PRO" w:eastAsia="HG丸ｺﾞｼｯｸM-PRO" w:hAnsi="HG丸ｺﾞｼｯｸM-PRO"/>
          <w:sz w:val="24"/>
          <w:szCs w:val="20"/>
        </w:rPr>
        <w:t xml:space="preserve">　　　　</w:t>
      </w:r>
      <w:r w:rsidR="0045731A">
        <w:rPr>
          <w:rFonts w:ascii="HG丸ｺﾞｼｯｸM-PRO" w:eastAsia="HG丸ｺﾞｼｯｸM-PRO" w:hAnsi="HG丸ｺﾞｼｯｸM-PRO" w:hint="eastAsia"/>
          <w:sz w:val="22"/>
          <w:szCs w:val="20"/>
        </w:rPr>
        <w:t>状況の分析　　　　　　　　　　　　　　　　　　　課題</w:t>
      </w:r>
    </w:p>
    <w:p w14:paraId="4FC85AAE" w14:textId="77777777" w:rsidR="0045731A" w:rsidRDefault="003E0C25" w:rsidP="0045731A">
      <w:pPr>
        <w:ind w:left="440"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8768" behindDoc="0" locked="0" layoutInCell="1" allowOverlap="1" wp14:anchorId="78FC06D7" wp14:editId="779F669B">
                <wp:simplePos x="0" y="0"/>
                <wp:positionH relativeFrom="margin">
                  <wp:align>right</wp:align>
                </wp:positionH>
                <wp:positionV relativeFrom="paragraph">
                  <wp:posOffset>60960</wp:posOffset>
                </wp:positionV>
                <wp:extent cx="3167380" cy="1476000"/>
                <wp:effectExtent l="0" t="0" r="13970" b="10160"/>
                <wp:wrapNone/>
                <wp:docPr id="8" name="角丸四角形 8"/>
                <wp:cNvGraphicFramePr/>
                <a:graphic xmlns:a="http://schemas.openxmlformats.org/drawingml/2006/main">
                  <a:graphicData uri="http://schemas.microsoft.com/office/word/2010/wordprocessingShape">
                    <wps:wsp>
                      <wps:cNvSpPr/>
                      <wps:spPr>
                        <a:xfrm>
                          <a:off x="0" y="0"/>
                          <a:ext cx="3167380" cy="147600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E45780C" w14:textId="77777777" w:rsidR="0015356A" w:rsidRPr="0066316F" w:rsidRDefault="0015356A" w:rsidP="0015356A">
                            <w:pPr>
                              <w:ind w:firstLineChars="100" w:firstLine="180"/>
                              <w:jc w:val="left"/>
                              <w:rPr>
                                <w:sz w:val="18"/>
                                <w:szCs w:val="20"/>
                              </w:rPr>
                            </w:pPr>
                            <w:r w:rsidRPr="0066316F">
                              <w:rPr>
                                <w:rFonts w:hint="eastAsia"/>
                                <w:sz w:val="18"/>
                                <w:szCs w:val="20"/>
                              </w:rPr>
                              <w:t>１次関数や</w:t>
                            </w:r>
                            <w:r w:rsidRPr="0066316F">
                              <w:rPr>
                                <w:sz w:val="18"/>
                                <w:szCs w:val="20"/>
                              </w:rPr>
                              <w:t>図形</w:t>
                            </w:r>
                            <w:r w:rsidRPr="0066316F">
                              <w:rPr>
                                <w:rFonts w:hint="eastAsia"/>
                                <w:sz w:val="18"/>
                                <w:szCs w:val="20"/>
                              </w:rPr>
                              <w:t>の説明を</w:t>
                            </w:r>
                            <w:r w:rsidRPr="0066316F">
                              <w:rPr>
                                <w:sz w:val="18"/>
                                <w:szCs w:val="20"/>
                              </w:rPr>
                              <w:t>記述</w:t>
                            </w:r>
                            <w:r w:rsidRPr="0066316F">
                              <w:rPr>
                                <w:rFonts w:hint="eastAsia"/>
                                <w:sz w:val="18"/>
                                <w:szCs w:val="20"/>
                              </w:rPr>
                              <w:t>する</w:t>
                            </w:r>
                            <w:r w:rsidRPr="0066316F">
                              <w:rPr>
                                <w:sz w:val="18"/>
                                <w:szCs w:val="20"/>
                              </w:rPr>
                              <w:t>問題では、</w:t>
                            </w:r>
                            <w:r w:rsidRPr="0066316F">
                              <w:rPr>
                                <w:rFonts w:hint="eastAsia"/>
                                <w:sz w:val="18"/>
                                <w:szCs w:val="20"/>
                              </w:rPr>
                              <w:t>それぞれ</w:t>
                            </w:r>
                            <w:r w:rsidRPr="0066316F">
                              <w:rPr>
                                <w:sz w:val="18"/>
                                <w:szCs w:val="20"/>
                              </w:rPr>
                              <w:t>無回答率</w:t>
                            </w:r>
                            <w:r w:rsidRPr="0066316F">
                              <w:rPr>
                                <w:rFonts w:hint="eastAsia"/>
                                <w:sz w:val="18"/>
                                <w:szCs w:val="20"/>
                              </w:rPr>
                              <w:t>が</w:t>
                            </w:r>
                            <w:r w:rsidRPr="0066316F">
                              <w:rPr>
                                <w:sz w:val="18"/>
                                <w:szCs w:val="20"/>
                              </w:rPr>
                              <w:t>１６</w:t>
                            </w:r>
                            <w:r w:rsidRPr="0066316F">
                              <w:rPr>
                                <w:rFonts w:hint="eastAsia"/>
                                <w:sz w:val="18"/>
                                <w:szCs w:val="20"/>
                              </w:rPr>
                              <w:t>％</w:t>
                            </w:r>
                            <w:r w:rsidRPr="0066316F">
                              <w:rPr>
                                <w:sz w:val="18"/>
                                <w:szCs w:val="20"/>
                              </w:rPr>
                              <w:t>、</w:t>
                            </w:r>
                            <w:r w:rsidRPr="0066316F">
                              <w:rPr>
                                <w:rFonts w:hint="eastAsia"/>
                                <w:sz w:val="18"/>
                                <w:szCs w:val="20"/>
                              </w:rPr>
                              <w:t>３８</w:t>
                            </w:r>
                            <w:r w:rsidRPr="0066316F">
                              <w:rPr>
                                <w:sz w:val="18"/>
                                <w:szCs w:val="20"/>
                              </w:rPr>
                              <w:t>％となっている。</w:t>
                            </w:r>
                            <w:r w:rsidRPr="0066316F">
                              <w:rPr>
                                <w:rFonts w:hint="eastAsia"/>
                                <w:sz w:val="18"/>
                                <w:szCs w:val="20"/>
                              </w:rPr>
                              <w:t xml:space="preserve">　　　</w:t>
                            </w:r>
                          </w:p>
                          <w:p w14:paraId="7A1B56FF" w14:textId="77777777" w:rsidR="0015356A" w:rsidRPr="0066316F" w:rsidRDefault="0015356A" w:rsidP="0015356A">
                            <w:pPr>
                              <w:ind w:firstLineChars="100" w:firstLine="180"/>
                              <w:jc w:val="left"/>
                              <w:rPr>
                                <w:sz w:val="18"/>
                                <w:szCs w:val="20"/>
                              </w:rPr>
                            </w:pPr>
                            <w:r>
                              <w:rPr>
                                <w:rFonts w:hint="eastAsia"/>
                                <w:sz w:val="18"/>
                                <w:szCs w:val="20"/>
                              </w:rPr>
                              <w:t>分析により、</w:t>
                            </w:r>
                            <w:r w:rsidRPr="0066316F">
                              <w:rPr>
                                <w:rFonts w:hint="eastAsia"/>
                                <w:sz w:val="18"/>
                                <w:szCs w:val="20"/>
                              </w:rPr>
                              <w:t>具体的な</w:t>
                            </w:r>
                            <w:r w:rsidRPr="0066316F">
                              <w:rPr>
                                <w:sz w:val="18"/>
                                <w:szCs w:val="20"/>
                              </w:rPr>
                              <w:t>ものに置き換え</w:t>
                            </w:r>
                            <w:r w:rsidRPr="0066316F">
                              <w:rPr>
                                <w:rFonts w:hint="eastAsia"/>
                                <w:sz w:val="18"/>
                                <w:szCs w:val="20"/>
                              </w:rPr>
                              <w:t>て</w:t>
                            </w:r>
                            <w:r w:rsidRPr="0066316F">
                              <w:rPr>
                                <w:sz w:val="18"/>
                                <w:szCs w:val="20"/>
                              </w:rPr>
                              <w:t>考える</w:t>
                            </w:r>
                            <w:r w:rsidRPr="0066316F">
                              <w:rPr>
                                <w:rFonts w:hint="eastAsia"/>
                                <w:sz w:val="18"/>
                                <w:szCs w:val="20"/>
                              </w:rPr>
                              <w:t>ことはできるが</w:t>
                            </w:r>
                            <w:r w:rsidRPr="0066316F">
                              <w:rPr>
                                <w:sz w:val="18"/>
                                <w:szCs w:val="20"/>
                              </w:rPr>
                              <w:t>、</w:t>
                            </w:r>
                            <w:r w:rsidRPr="0066316F">
                              <w:rPr>
                                <w:rFonts w:hint="eastAsia"/>
                                <w:sz w:val="18"/>
                                <w:szCs w:val="20"/>
                              </w:rPr>
                              <w:t>いくつかの方法</w:t>
                            </w:r>
                            <w:r w:rsidRPr="0066316F">
                              <w:rPr>
                                <w:sz w:val="18"/>
                                <w:szCs w:val="20"/>
                              </w:rPr>
                              <w:t>で</w:t>
                            </w:r>
                            <w:r w:rsidRPr="0066316F">
                              <w:rPr>
                                <w:rFonts w:hint="eastAsia"/>
                                <w:sz w:val="18"/>
                                <w:szCs w:val="20"/>
                              </w:rPr>
                              <w:t>見通しを</w:t>
                            </w:r>
                            <w:r w:rsidRPr="0066316F">
                              <w:rPr>
                                <w:sz w:val="18"/>
                                <w:szCs w:val="20"/>
                              </w:rPr>
                              <w:t>もって</w:t>
                            </w:r>
                            <w:r w:rsidRPr="0066316F">
                              <w:rPr>
                                <w:rFonts w:hint="eastAsia"/>
                                <w:sz w:val="18"/>
                                <w:szCs w:val="20"/>
                              </w:rPr>
                              <w:t>多角的</w:t>
                            </w:r>
                            <w:r w:rsidRPr="0066316F">
                              <w:rPr>
                                <w:sz w:val="18"/>
                                <w:szCs w:val="20"/>
                              </w:rPr>
                              <w:t>に</w:t>
                            </w:r>
                            <w:r w:rsidRPr="0066316F">
                              <w:rPr>
                                <w:rFonts w:hint="eastAsia"/>
                                <w:sz w:val="18"/>
                                <w:szCs w:val="20"/>
                              </w:rPr>
                              <w:t>考える</w:t>
                            </w:r>
                            <w:r w:rsidRPr="0066316F">
                              <w:rPr>
                                <w:sz w:val="18"/>
                                <w:szCs w:val="20"/>
                              </w:rPr>
                              <w:t>ことまでは</w:t>
                            </w:r>
                            <w:r w:rsidRPr="0066316F">
                              <w:rPr>
                                <w:rFonts w:hint="eastAsia"/>
                                <w:sz w:val="18"/>
                                <w:szCs w:val="20"/>
                              </w:rPr>
                              <w:t>できていないことが</w:t>
                            </w:r>
                            <w:r w:rsidRPr="0066316F">
                              <w:rPr>
                                <w:sz w:val="18"/>
                                <w:szCs w:val="20"/>
                              </w:rPr>
                              <w:t>分かった。</w:t>
                            </w:r>
                            <w:r w:rsidRPr="0066316F">
                              <w:rPr>
                                <w:rFonts w:hint="eastAsia"/>
                                <w:sz w:val="18"/>
                                <w:szCs w:val="20"/>
                              </w:rPr>
                              <w:t>今後</w:t>
                            </w:r>
                            <w:r w:rsidRPr="0066316F">
                              <w:rPr>
                                <w:sz w:val="18"/>
                                <w:szCs w:val="20"/>
                              </w:rPr>
                              <w:t>、</w:t>
                            </w:r>
                            <w:r w:rsidRPr="0066316F">
                              <w:rPr>
                                <w:rFonts w:hint="eastAsia"/>
                                <w:sz w:val="18"/>
                                <w:szCs w:val="20"/>
                              </w:rPr>
                              <w:t>見通しを</w:t>
                            </w:r>
                            <w:r w:rsidRPr="0066316F">
                              <w:rPr>
                                <w:sz w:val="18"/>
                                <w:szCs w:val="20"/>
                              </w:rPr>
                              <w:t>もって</w:t>
                            </w:r>
                            <w:r w:rsidRPr="0066316F">
                              <w:rPr>
                                <w:rFonts w:hint="eastAsia"/>
                                <w:sz w:val="18"/>
                                <w:szCs w:val="20"/>
                              </w:rPr>
                              <w:t>考えることについての指導</w:t>
                            </w:r>
                            <w:r w:rsidRPr="0066316F">
                              <w:rPr>
                                <w:sz w:val="18"/>
                                <w:szCs w:val="20"/>
                              </w:rPr>
                              <w:t>が</w:t>
                            </w:r>
                            <w:r w:rsidRPr="0066316F">
                              <w:rPr>
                                <w:rFonts w:hint="eastAsia"/>
                                <w:sz w:val="18"/>
                                <w:szCs w:val="20"/>
                              </w:rPr>
                              <w:t>より</w:t>
                            </w:r>
                            <w:r w:rsidRPr="0066316F">
                              <w:rPr>
                                <w:sz w:val="18"/>
                                <w:szCs w:val="20"/>
                              </w:rPr>
                              <w:t>必要である。</w:t>
                            </w:r>
                          </w:p>
                          <w:p w14:paraId="357F86D2" w14:textId="77777777" w:rsidR="0045731A" w:rsidRPr="0015356A" w:rsidRDefault="0045731A"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C06D7" id="角丸四角形 8" o:spid="_x0000_s1031" style="position:absolute;left:0;text-align:left;margin-left:198.2pt;margin-top:4.8pt;width:249.4pt;height:116.2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hqgAIAAGYFAAAOAAAAZHJzL2Uyb0RvYy54bWysVN9P2zAQfp+0/8Hy+0gCG6CKFFUgpkkI&#10;EAXx7Do29Wb7PNtt0v31OztN0m1oD9NenHPuvs/3++KyM5pshQ8KbE2ro5ISYTk0yr7W9Pnp5sM5&#10;JSEy2zANVtR0JwK9nL9/d9G6mTiGNehGeIIkNsxaV9N1jG5WFIGvhWHhCJywqJTgDYt49a9F41mL&#10;7EYXx2V5WrTgG+eBixDw73WvpPPML6Xg8V7KICLRNUXfYj59PlfpLOYXbPbqmVsrvneD/YMXhimL&#10;j45U1ywysvHqDyqjuIcAMh5xMAVIqbjIMWA0VflbNMs1cyLHgskJbkxT+H+0/G67dA8e09C6MAso&#10;pig66U36on+ky8najckSXSQcf55Up2cn55hTjrrq49lpWeZ0FhPc+RA/CzAkCTX1sLHNI5YkZ4pt&#10;b0PMKWuIZQZ7gzVfKZFGYwG2TJOBbW+IvANfQmmbzgBaNTdK63xJTSOutCcIRzrOhY1VKjFiDyzx&#10;ltDFFHGW4k6LnvlRSKIajPE4e5qbceJtvg2c2qJlgkj0YARVb4H06MjeNsFEbtARWL4FnF4brfOL&#10;YOMINMqC/ztY9vZD1H2sKezYrToMtqafUqLSnxU0uwdPPPTDEhy/UVi/WxbiA/NYHKw5Tny8x0Nq&#10;aGsKe4mSNfgfb/1P9ti0qKWkxWmrafi+YV5Qor9YbOcznOU0nvlykluJ+EPN6lBjN+YKsMIV7hbH&#10;s4hgH/UgSg/mBRfDIr2KKmY5vl3TOIhXsd8BuFi4WCyyEQ6kY/HWLh1P1CnLqeGeuhfm3b6FI3b/&#10;HQxzyWa5N/sGm2wT0sJiE0GqmJRTVvcXHGaUftkWh/dsNa3H+U8AAAD//wMAUEsDBBQABgAIAAAA&#10;IQDu2XAe3AAAAAYBAAAPAAAAZHJzL2Rvd25yZXYueG1sTI9BS8NAFITvgv9heYIXsRtDLW3MSylS&#10;79oK4m2bfU2C2bdJdpPGf+/zpMdhhplv8u3sWjXREBrPCA+LBBRx6W3DFcL78eV+DSpEw9a0ngnh&#10;mwJsi+ur3GTWX/iNpkOslJRwyAxCHWOXaR3KmpwJC98Ri3f2gzNR5FBpO5iLlLtWp0my0s40LAu1&#10;6ei5pvLrMDqEyfb9677/3Gm3n4am+xjP1eMd4u3NvHsCFWmOf2H4xRd0KITp5Ee2QbUIciQibFag&#10;xFxu1vLjhJAu0wR0kev/+MUPAAAA//8DAFBLAQItABQABgAIAAAAIQC2gziS/gAAAOEBAAATAAAA&#10;AAAAAAAAAAAAAAAAAABbQ29udGVudF9UeXBlc10ueG1sUEsBAi0AFAAGAAgAAAAhADj9If/WAAAA&#10;lAEAAAsAAAAAAAAAAAAAAAAALwEAAF9yZWxzLy5yZWxzUEsBAi0AFAAGAAgAAAAhADW02GqAAgAA&#10;ZgUAAA4AAAAAAAAAAAAAAAAALgIAAGRycy9lMm9Eb2MueG1sUEsBAi0AFAAGAAgAAAAhAO7ZcB7c&#10;AAAABgEAAA8AAAAAAAAAAAAAAAAA2gQAAGRycy9kb3ducmV2LnhtbFBLBQYAAAAABAAEAPMAAADj&#10;BQAAAAA=&#10;" fillcolor="white [3201]" strokecolor="#4f81bd [3204]" strokeweight="2pt">
                <v:textbox inset="2mm,1mm,2mm,1mm">
                  <w:txbxContent>
                    <w:p w14:paraId="6E45780C" w14:textId="77777777" w:rsidR="0015356A" w:rsidRPr="0066316F" w:rsidRDefault="0015356A" w:rsidP="0015356A">
                      <w:pPr>
                        <w:ind w:firstLineChars="100" w:firstLine="180"/>
                        <w:jc w:val="left"/>
                        <w:rPr>
                          <w:sz w:val="18"/>
                          <w:szCs w:val="20"/>
                        </w:rPr>
                      </w:pPr>
                      <w:r w:rsidRPr="0066316F">
                        <w:rPr>
                          <w:rFonts w:hint="eastAsia"/>
                          <w:sz w:val="18"/>
                          <w:szCs w:val="20"/>
                        </w:rPr>
                        <w:t>１次関数や</w:t>
                      </w:r>
                      <w:r w:rsidRPr="0066316F">
                        <w:rPr>
                          <w:sz w:val="18"/>
                          <w:szCs w:val="20"/>
                        </w:rPr>
                        <w:t>図形</w:t>
                      </w:r>
                      <w:r w:rsidRPr="0066316F">
                        <w:rPr>
                          <w:rFonts w:hint="eastAsia"/>
                          <w:sz w:val="18"/>
                          <w:szCs w:val="20"/>
                        </w:rPr>
                        <w:t>の説明を</w:t>
                      </w:r>
                      <w:r w:rsidRPr="0066316F">
                        <w:rPr>
                          <w:sz w:val="18"/>
                          <w:szCs w:val="20"/>
                        </w:rPr>
                        <w:t>記述</w:t>
                      </w:r>
                      <w:r w:rsidRPr="0066316F">
                        <w:rPr>
                          <w:rFonts w:hint="eastAsia"/>
                          <w:sz w:val="18"/>
                          <w:szCs w:val="20"/>
                        </w:rPr>
                        <w:t>する</w:t>
                      </w:r>
                      <w:r w:rsidRPr="0066316F">
                        <w:rPr>
                          <w:sz w:val="18"/>
                          <w:szCs w:val="20"/>
                        </w:rPr>
                        <w:t>問題では、</w:t>
                      </w:r>
                      <w:r w:rsidRPr="0066316F">
                        <w:rPr>
                          <w:rFonts w:hint="eastAsia"/>
                          <w:sz w:val="18"/>
                          <w:szCs w:val="20"/>
                        </w:rPr>
                        <w:t>それぞれ</w:t>
                      </w:r>
                      <w:r w:rsidRPr="0066316F">
                        <w:rPr>
                          <w:sz w:val="18"/>
                          <w:szCs w:val="20"/>
                        </w:rPr>
                        <w:t>無回答率</w:t>
                      </w:r>
                      <w:r w:rsidRPr="0066316F">
                        <w:rPr>
                          <w:rFonts w:hint="eastAsia"/>
                          <w:sz w:val="18"/>
                          <w:szCs w:val="20"/>
                        </w:rPr>
                        <w:t>が</w:t>
                      </w:r>
                      <w:r w:rsidRPr="0066316F">
                        <w:rPr>
                          <w:sz w:val="18"/>
                          <w:szCs w:val="20"/>
                        </w:rPr>
                        <w:t>１６</w:t>
                      </w:r>
                      <w:r w:rsidRPr="0066316F">
                        <w:rPr>
                          <w:rFonts w:hint="eastAsia"/>
                          <w:sz w:val="18"/>
                          <w:szCs w:val="20"/>
                        </w:rPr>
                        <w:t>％</w:t>
                      </w:r>
                      <w:r w:rsidRPr="0066316F">
                        <w:rPr>
                          <w:sz w:val="18"/>
                          <w:szCs w:val="20"/>
                        </w:rPr>
                        <w:t>、</w:t>
                      </w:r>
                      <w:r w:rsidRPr="0066316F">
                        <w:rPr>
                          <w:rFonts w:hint="eastAsia"/>
                          <w:sz w:val="18"/>
                          <w:szCs w:val="20"/>
                        </w:rPr>
                        <w:t>３８</w:t>
                      </w:r>
                      <w:r w:rsidRPr="0066316F">
                        <w:rPr>
                          <w:sz w:val="18"/>
                          <w:szCs w:val="20"/>
                        </w:rPr>
                        <w:t>％となっている。</w:t>
                      </w:r>
                      <w:r w:rsidRPr="0066316F">
                        <w:rPr>
                          <w:rFonts w:hint="eastAsia"/>
                          <w:sz w:val="18"/>
                          <w:szCs w:val="20"/>
                        </w:rPr>
                        <w:t xml:space="preserve">　　　</w:t>
                      </w:r>
                    </w:p>
                    <w:p w14:paraId="7A1B56FF" w14:textId="77777777" w:rsidR="0015356A" w:rsidRPr="0066316F" w:rsidRDefault="0015356A" w:rsidP="0015356A">
                      <w:pPr>
                        <w:ind w:firstLineChars="100" w:firstLine="180"/>
                        <w:jc w:val="left"/>
                        <w:rPr>
                          <w:sz w:val="18"/>
                          <w:szCs w:val="20"/>
                        </w:rPr>
                      </w:pPr>
                      <w:r>
                        <w:rPr>
                          <w:rFonts w:hint="eastAsia"/>
                          <w:sz w:val="18"/>
                          <w:szCs w:val="20"/>
                        </w:rPr>
                        <w:t>分析により、</w:t>
                      </w:r>
                      <w:r w:rsidRPr="0066316F">
                        <w:rPr>
                          <w:rFonts w:hint="eastAsia"/>
                          <w:sz w:val="18"/>
                          <w:szCs w:val="20"/>
                        </w:rPr>
                        <w:t>具体的な</w:t>
                      </w:r>
                      <w:r w:rsidRPr="0066316F">
                        <w:rPr>
                          <w:sz w:val="18"/>
                          <w:szCs w:val="20"/>
                        </w:rPr>
                        <w:t>ものに置き換え</w:t>
                      </w:r>
                      <w:r w:rsidRPr="0066316F">
                        <w:rPr>
                          <w:rFonts w:hint="eastAsia"/>
                          <w:sz w:val="18"/>
                          <w:szCs w:val="20"/>
                        </w:rPr>
                        <w:t>て</w:t>
                      </w:r>
                      <w:r w:rsidRPr="0066316F">
                        <w:rPr>
                          <w:sz w:val="18"/>
                          <w:szCs w:val="20"/>
                        </w:rPr>
                        <w:t>考える</w:t>
                      </w:r>
                      <w:r w:rsidRPr="0066316F">
                        <w:rPr>
                          <w:rFonts w:hint="eastAsia"/>
                          <w:sz w:val="18"/>
                          <w:szCs w:val="20"/>
                        </w:rPr>
                        <w:t>ことはできるが</w:t>
                      </w:r>
                      <w:r w:rsidRPr="0066316F">
                        <w:rPr>
                          <w:sz w:val="18"/>
                          <w:szCs w:val="20"/>
                        </w:rPr>
                        <w:t>、</w:t>
                      </w:r>
                      <w:r w:rsidRPr="0066316F">
                        <w:rPr>
                          <w:rFonts w:hint="eastAsia"/>
                          <w:sz w:val="18"/>
                          <w:szCs w:val="20"/>
                        </w:rPr>
                        <w:t>いくつかの方法</w:t>
                      </w:r>
                      <w:r w:rsidRPr="0066316F">
                        <w:rPr>
                          <w:sz w:val="18"/>
                          <w:szCs w:val="20"/>
                        </w:rPr>
                        <w:t>で</w:t>
                      </w:r>
                      <w:r w:rsidRPr="0066316F">
                        <w:rPr>
                          <w:rFonts w:hint="eastAsia"/>
                          <w:sz w:val="18"/>
                          <w:szCs w:val="20"/>
                        </w:rPr>
                        <w:t>見通しを</w:t>
                      </w:r>
                      <w:r w:rsidRPr="0066316F">
                        <w:rPr>
                          <w:sz w:val="18"/>
                          <w:szCs w:val="20"/>
                        </w:rPr>
                        <w:t>もって</w:t>
                      </w:r>
                      <w:r w:rsidRPr="0066316F">
                        <w:rPr>
                          <w:rFonts w:hint="eastAsia"/>
                          <w:sz w:val="18"/>
                          <w:szCs w:val="20"/>
                        </w:rPr>
                        <w:t>多角的</w:t>
                      </w:r>
                      <w:r w:rsidRPr="0066316F">
                        <w:rPr>
                          <w:sz w:val="18"/>
                          <w:szCs w:val="20"/>
                        </w:rPr>
                        <w:t>に</w:t>
                      </w:r>
                      <w:r w:rsidRPr="0066316F">
                        <w:rPr>
                          <w:rFonts w:hint="eastAsia"/>
                          <w:sz w:val="18"/>
                          <w:szCs w:val="20"/>
                        </w:rPr>
                        <w:t>考える</w:t>
                      </w:r>
                      <w:r w:rsidRPr="0066316F">
                        <w:rPr>
                          <w:sz w:val="18"/>
                          <w:szCs w:val="20"/>
                        </w:rPr>
                        <w:t>ことまでは</w:t>
                      </w:r>
                      <w:r w:rsidRPr="0066316F">
                        <w:rPr>
                          <w:rFonts w:hint="eastAsia"/>
                          <w:sz w:val="18"/>
                          <w:szCs w:val="20"/>
                        </w:rPr>
                        <w:t>できていないことが</w:t>
                      </w:r>
                      <w:r w:rsidRPr="0066316F">
                        <w:rPr>
                          <w:sz w:val="18"/>
                          <w:szCs w:val="20"/>
                        </w:rPr>
                        <w:t>分かった。</w:t>
                      </w:r>
                      <w:r w:rsidRPr="0066316F">
                        <w:rPr>
                          <w:rFonts w:hint="eastAsia"/>
                          <w:sz w:val="18"/>
                          <w:szCs w:val="20"/>
                        </w:rPr>
                        <w:t>今後</w:t>
                      </w:r>
                      <w:r w:rsidRPr="0066316F">
                        <w:rPr>
                          <w:sz w:val="18"/>
                          <w:szCs w:val="20"/>
                        </w:rPr>
                        <w:t>、</w:t>
                      </w:r>
                      <w:r w:rsidRPr="0066316F">
                        <w:rPr>
                          <w:rFonts w:hint="eastAsia"/>
                          <w:sz w:val="18"/>
                          <w:szCs w:val="20"/>
                        </w:rPr>
                        <w:t>見通しを</w:t>
                      </w:r>
                      <w:r w:rsidRPr="0066316F">
                        <w:rPr>
                          <w:sz w:val="18"/>
                          <w:szCs w:val="20"/>
                        </w:rPr>
                        <w:t>もって</w:t>
                      </w:r>
                      <w:r w:rsidRPr="0066316F">
                        <w:rPr>
                          <w:rFonts w:hint="eastAsia"/>
                          <w:sz w:val="18"/>
                          <w:szCs w:val="20"/>
                        </w:rPr>
                        <w:t>考えることについての指導</w:t>
                      </w:r>
                      <w:r w:rsidRPr="0066316F">
                        <w:rPr>
                          <w:sz w:val="18"/>
                          <w:szCs w:val="20"/>
                        </w:rPr>
                        <w:t>が</w:t>
                      </w:r>
                      <w:r w:rsidRPr="0066316F">
                        <w:rPr>
                          <w:rFonts w:hint="eastAsia"/>
                          <w:sz w:val="18"/>
                          <w:szCs w:val="20"/>
                        </w:rPr>
                        <w:t>より</w:t>
                      </w:r>
                      <w:r w:rsidRPr="0066316F">
                        <w:rPr>
                          <w:sz w:val="18"/>
                          <w:szCs w:val="20"/>
                        </w:rPr>
                        <w:t>必要である。</w:t>
                      </w:r>
                    </w:p>
                    <w:p w14:paraId="357F86D2" w14:textId="77777777" w:rsidR="0045731A" w:rsidRPr="0015356A" w:rsidRDefault="0045731A" w:rsidP="0045731A">
                      <w:pPr>
                        <w:jc w:val="left"/>
                      </w:pPr>
                    </w:p>
                  </w:txbxContent>
                </v:textbox>
                <w10:wrap anchorx="margin"/>
              </v:roundrect>
            </w:pict>
          </mc:Fallback>
        </mc:AlternateContent>
      </w: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6720" behindDoc="0" locked="0" layoutInCell="1" allowOverlap="1" wp14:anchorId="393035EE" wp14:editId="0991BB6A">
                <wp:simplePos x="0" y="0"/>
                <wp:positionH relativeFrom="margin">
                  <wp:align>left</wp:align>
                </wp:positionH>
                <wp:positionV relativeFrom="paragraph">
                  <wp:posOffset>60960</wp:posOffset>
                </wp:positionV>
                <wp:extent cx="3204000" cy="1476000"/>
                <wp:effectExtent l="0" t="0" r="15875" b="10160"/>
                <wp:wrapNone/>
                <wp:docPr id="9" name="角丸四角形 9"/>
                <wp:cNvGraphicFramePr/>
                <a:graphic xmlns:a="http://schemas.openxmlformats.org/drawingml/2006/main">
                  <a:graphicData uri="http://schemas.microsoft.com/office/word/2010/wordprocessingShape">
                    <wps:wsp>
                      <wps:cNvSpPr/>
                      <wps:spPr>
                        <a:xfrm>
                          <a:off x="0" y="0"/>
                          <a:ext cx="3204000" cy="147600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73382111" w14:textId="77777777" w:rsidR="0015356A" w:rsidRDefault="0015356A" w:rsidP="0015356A">
                            <w:pPr>
                              <w:spacing w:line="300" w:lineRule="exact"/>
                              <w:ind w:firstLineChars="100" w:firstLine="210"/>
                              <w:jc w:val="left"/>
                            </w:pPr>
                            <w:r>
                              <w:rPr>
                                <w:rFonts w:hint="eastAsia"/>
                              </w:rPr>
                              <w:t>データ</w:t>
                            </w:r>
                            <w:r>
                              <w:t>の活用</w:t>
                            </w:r>
                            <w:r>
                              <w:rPr>
                                <w:rFonts w:hint="eastAsia"/>
                              </w:rPr>
                              <w:t>の正答率は全国平均より４ポイント高く、特に樹形図を使って</w:t>
                            </w:r>
                            <w:r>
                              <w:t>考える</w:t>
                            </w:r>
                            <w:r>
                              <w:rPr>
                                <w:rFonts w:hint="eastAsia"/>
                              </w:rPr>
                              <w:t>確率の</w:t>
                            </w:r>
                            <w:r>
                              <w:t>問題への</w:t>
                            </w:r>
                            <w:r>
                              <w:rPr>
                                <w:rFonts w:hint="eastAsia"/>
                              </w:rPr>
                              <w:t>正答率が高かった。また</w:t>
                            </w:r>
                            <w:r>
                              <w:t>、</w:t>
                            </w:r>
                            <w:r>
                              <w:rPr>
                                <w:rFonts w:hint="eastAsia"/>
                              </w:rPr>
                              <w:t>文字</w:t>
                            </w:r>
                            <w:r>
                              <w:t>や</w:t>
                            </w:r>
                            <w:r>
                              <w:rPr>
                                <w:rFonts w:hint="eastAsia"/>
                              </w:rPr>
                              <w:t>記号に</w:t>
                            </w:r>
                            <w:r>
                              <w:t>具体的な数を代入して考える</w:t>
                            </w:r>
                            <w:r>
                              <w:rPr>
                                <w:rFonts w:hint="eastAsia"/>
                              </w:rPr>
                              <w:t>こと</w:t>
                            </w:r>
                            <w:r>
                              <w:t>について</w:t>
                            </w:r>
                            <w:r>
                              <w:rPr>
                                <w:rFonts w:hint="eastAsia"/>
                              </w:rPr>
                              <w:t>、高い</w:t>
                            </w:r>
                            <w:r>
                              <w:t>結果が</w:t>
                            </w:r>
                            <w:r>
                              <w:rPr>
                                <w:rFonts w:hint="eastAsia"/>
                              </w:rPr>
                              <w:t>表れて</w:t>
                            </w:r>
                            <w:r>
                              <w:t>いる。</w:t>
                            </w:r>
                            <w:r>
                              <w:rPr>
                                <w:rFonts w:hint="eastAsia"/>
                              </w:rPr>
                              <w:t>これは</w:t>
                            </w:r>
                            <w:r>
                              <w:t>、既習</w:t>
                            </w:r>
                            <w:r>
                              <w:rPr>
                                <w:rFonts w:hint="eastAsia"/>
                              </w:rPr>
                              <w:t>の</w:t>
                            </w:r>
                            <w:r>
                              <w:t>具体的な</w:t>
                            </w:r>
                            <w:r>
                              <w:rPr>
                                <w:rFonts w:hint="eastAsia"/>
                              </w:rPr>
                              <w:t>操作に</w:t>
                            </w:r>
                            <w:r>
                              <w:t>戻って</w:t>
                            </w:r>
                            <w:r>
                              <w:rPr>
                                <w:rFonts w:hint="eastAsia"/>
                              </w:rPr>
                              <w:t>考える</w:t>
                            </w:r>
                            <w:r>
                              <w:t>姿勢が</w:t>
                            </w:r>
                            <w:r>
                              <w:rPr>
                                <w:rFonts w:hint="eastAsia"/>
                              </w:rPr>
                              <w:t>育まれているからだと</w:t>
                            </w:r>
                            <w:r>
                              <w:t>考える。</w:t>
                            </w:r>
                          </w:p>
                          <w:p w14:paraId="2B3873C5" w14:textId="77777777" w:rsidR="0045731A" w:rsidRPr="0015356A" w:rsidRDefault="0045731A"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035EE" id="角丸四角形 9" o:spid="_x0000_s1032" style="position:absolute;left:0;text-align:left;margin-left:0;margin-top:4.8pt;width:252.3pt;height:116.2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8mfgIAAGYFAAAOAAAAZHJzL2Uyb0RvYy54bWysVE1v2zAMvQ/YfxB0X+2kRTsEdYqgRYcB&#10;RVs0HXpWZKnRJomapMTOfv0o+Svbih2GXWTS5HsiKZKXV63RZC98UGArOjspKRGWQ63sa0W/PN9+&#10;+EhJiMzWTIMVFT2IQK+W799dNm4h5rAFXQtPkMSGReMquo3RLYoi8K0wLJyAExaNErxhEVX/WtSe&#10;NchudDEvy/OiAV87D1yEgH9vOiNdZn4pBY8PUgYRia4oxhbz6fO5SWexvGSLV8/cVvE+DPYPURim&#10;LF46Ut2wyMjOqz+ojOIeAsh4wsEUIKXiIueA2czK37JZb5kTORcsTnBjmcL/o+X3+7V79FiGxoVF&#10;QDFl0Upv0hfjI20u1mEslmgj4fjzdF6elSXWlKNtdnZxnhTkKSa48yF+EmBIEirqYWfrJ3ySXCm2&#10;vwsxl6wmlhnsDVZ/pUQajQ+wZ5oMbL0j8g58CaVtOgNoVd8qrbOSmkZca08QjnScCxtnfUxHnsiU&#10;0MWUcZbiQYuO+UlIomrMcZ4jzc048dbfBk5t0TNBJEYwgmZvgfQYSO+bYCI36Ags3wJOt43e+Uaw&#10;cQQaZcH/HSw7/yHrLteUdmw3LSZb0fNUqPRnA/Xh0RMP3bAEx28Vvt8dC/GReXwcfHOc+PiAh9TQ&#10;VBR6iZIt+B9v/U/+2LRopaTBaato+L5jXlCiP1ts5wuc5TSeWTnNrUT8sWVzbLE7cw34wjPcLY5n&#10;EcE+6kGUHswLLoZVuhVNzHK8u6JxEK9jtwNwsXCxWmUnHEjH4p1dO56oU5VTwz23L8y7voUjdv89&#10;DHPJFrk3u6affBPSwmoXQaqYjFNVewWHGaVftsWxnr2m9bj8CQAA//8DAFBLAwQUAAYACAAAACEA&#10;440g5dwAAAAGAQAADwAAAGRycy9kb3ducmV2LnhtbEyPwU7DMBBE70j8g7VIXFBrE7VVCdlUFSp3&#10;KEiImxtvk4jYTmwnDX/PcoLbjmY087bYzbYTE4XYeodwv1QgyFXetK5GeH97XmxBxKSd0Z13hPBN&#10;EXbl9VWhc+Mv7pWmY6oFl7iYa4QmpT6XMlYNWR2XvifH3tkHqxPLUEsT9IXLbSczpTbS6tbxQqN7&#10;emqo+jqOFmEyw/ByGD730h6m0PYf47le3yHe3sz7RxCJ5vQXhl98RoeSmU5+dCaKDoEfSQgPGxBs&#10;rtWKjxNCtsoUyLKQ//HLHwAAAP//AwBQSwECLQAUAAYACAAAACEAtoM4kv4AAADhAQAAEwAAAAAA&#10;AAAAAAAAAAAAAAAAW0NvbnRlbnRfVHlwZXNdLnhtbFBLAQItABQABgAIAAAAIQA4/SH/1gAAAJQB&#10;AAALAAAAAAAAAAAAAAAAAC8BAABfcmVscy8ucmVsc1BLAQItABQABgAIAAAAIQBJeU8mfgIAAGYF&#10;AAAOAAAAAAAAAAAAAAAAAC4CAABkcnMvZTJvRG9jLnhtbFBLAQItABQABgAIAAAAIQDjjSDl3AAA&#10;AAYBAAAPAAAAAAAAAAAAAAAAANgEAABkcnMvZG93bnJldi54bWxQSwUGAAAAAAQABADzAAAA4QUA&#10;AAAA&#10;" fillcolor="white [3201]" strokecolor="#4f81bd [3204]" strokeweight="2pt">
                <v:textbox inset="2mm,1mm,2mm,1mm">
                  <w:txbxContent>
                    <w:p w14:paraId="73382111" w14:textId="77777777" w:rsidR="0015356A" w:rsidRDefault="0015356A" w:rsidP="0015356A">
                      <w:pPr>
                        <w:spacing w:line="300" w:lineRule="exact"/>
                        <w:ind w:firstLineChars="100" w:firstLine="210"/>
                        <w:jc w:val="left"/>
                      </w:pPr>
                      <w:r>
                        <w:rPr>
                          <w:rFonts w:hint="eastAsia"/>
                        </w:rPr>
                        <w:t>データ</w:t>
                      </w:r>
                      <w:r>
                        <w:t>の活用</w:t>
                      </w:r>
                      <w:r>
                        <w:rPr>
                          <w:rFonts w:hint="eastAsia"/>
                        </w:rPr>
                        <w:t>の正答率は全国平均より４ポイント高く、特に樹形図を使って</w:t>
                      </w:r>
                      <w:r>
                        <w:t>考える</w:t>
                      </w:r>
                      <w:r>
                        <w:rPr>
                          <w:rFonts w:hint="eastAsia"/>
                        </w:rPr>
                        <w:t>確率の</w:t>
                      </w:r>
                      <w:r>
                        <w:t>問題への</w:t>
                      </w:r>
                      <w:r>
                        <w:rPr>
                          <w:rFonts w:hint="eastAsia"/>
                        </w:rPr>
                        <w:t>正答率が高かった。また</w:t>
                      </w:r>
                      <w:r>
                        <w:t>、</w:t>
                      </w:r>
                      <w:r>
                        <w:rPr>
                          <w:rFonts w:hint="eastAsia"/>
                        </w:rPr>
                        <w:t>文字</w:t>
                      </w:r>
                      <w:r>
                        <w:t>や</w:t>
                      </w:r>
                      <w:r>
                        <w:rPr>
                          <w:rFonts w:hint="eastAsia"/>
                        </w:rPr>
                        <w:t>記号に</w:t>
                      </w:r>
                      <w:r>
                        <w:t>具体的な数を代入して考える</w:t>
                      </w:r>
                      <w:r>
                        <w:rPr>
                          <w:rFonts w:hint="eastAsia"/>
                        </w:rPr>
                        <w:t>こと</w:t>
                      </w:r>
                      <w:r>
                        <w:t>について</w:t>
                      </w:r>
                      <w:r>
                        <w:rPr>
                          <w:rFonts w:hint="eastAsia"/>
                        </w:rPr>
                        <w:t>、高い</w:t>
                      </w:r>
                      <w:r>
                        <w:t>結果が</w:t>
                      </w:r>
                      <w:r>
                        <w:rPr>
                          <w:rFonts w:hint="eastAsia"/>
                        </w:rPr>
                        <w:t>表れて</w:t>
                      </w:r>
                      <w:r>
                        <w:t>いる。</w:t>
                      </w:r>
                      <w:r>
                        <w:rPr>
                          <w:rFonts w:hint="eastAsia"/>
                        </w:rPr>
                        <w:t>これは</w:t>
                      </w:r>
                      <w:r>
                        <w:t>、既習</w:t>
                      </w:r>
                      <w:r>
                        <w:rPr>
                          <w:rFonts w:hint="eastAsia"/>
                        </w:rPr>
                        <w:t>の</w:t>
                      </w:r>
                      <w:r>
                        <w:t>具体的な</w:t>
                      </w:r>
                      <w:r>
                        <w:rPr>
                          <w:rFonts w:hint="eastAsia"/>
                        </w:rPr>
                        <w:t>操作に</w:t>
                      </w:r>
                      <w:r>
                        <w:t>戻って</w:t>
                      </w:r>
                      <w:r>
                        <w:rPr>
                          <w:rFonts w:hint="eastAsia"/>
                        </w:rPr>
                        <w:t>考える</w:t>
                      </w:r>
                      <w:r>
                        <w:t>姿勢が</w:t>
                      </w:r>
                      <w:r>
                        <w:rPr>
                          <w:rFonts w:hint="eastAsia"/>
                        </w:rPr>
                        <w:t>育まれているからだと</w:t>
                      </w:r>
                      <w:r>
                        <w:t>考える。</w:t>
                      </w:r>
                    </w:p>
                    <w:p w14:paraId="2B3873C5" w14:textId="77777777" w:rsidR="0045731A" w:rsidRPr="0015356A" w:rsidRDefault="0045731A" w:rsidP="0045731A">
                      <w:pPr>
                        <w:jc w:val="left"/>
                      </w:pPr>
                    </w:p>
                  </w:txbxContent>
                </v:textbox>
                <w10:wrap anchorx="margin"/>
              </v:roundrect>
            </w:pict>
          </mc:Fallback>
        </mc:AlternateContent>
      </w:r>
    </w:p>
    <w:p w14:paraId="544B92B0" w14:textId="77777777" w:rsidR="0045731A" w:rsidRDefault="0045731A" w:rsidP="0045731A">
      <w:pPr>
        <w:ind w:left="440" w:hangingChars="200" w:hanging="440"/>
        <w:jc w:val="left"/>
        <w:rPr>
          <w:rFonts w:ascii="HG丸ｺﾞｼｯｸM-PRO" w:eastAsia="HG丸ｺﾞｼｯｸM-PRO" w:hAnsi="HG丸ｺﾞｼｯｸM-PRO"/>
          <w:sz w:val="22"/>
          <w:szCs w:val="20"/>
        </w:rPr>
      </w:pPr>
    </w:p>
    <w:p w14:paraId="72473CBB" w14:textId="77777777" w:rsidR="0045731A" w:rsidRDefault="0045731A" w:rsidP="0045731A">
      <w:pPr>
        <w:ind w:left="440" w:hangingChars="200" w:hanging="440"/>
        <w:jc w:val="left"/>
        <w:rPr>
          <w:rFonts w:ascii="HG丸ｺﾞｼｯｸM-PRO" w:eastAsia="HG丸ｺﾞｼｯｸM-PRO" w:hAnsi="HG丸ｺﾞｼｯｸM-PRO"/>
          <w:sz w:val="22"/>
          <w:szCs w:val="20"/>
        </w:rPr>
      </w:pPr>
    </w:p>
    <w:p w14:paraId="31F1C71F" w14:textId="77777777" w:rsidR="0045731A" w:rsidRDefault="0045731A" w:rsidP="0045731A">
      <w:pPr>
        <w:ind w:left="440" w:hangingChars="200" w:hanging="440"/>
        <w:jc w:val="left"/>
        <w:rPr>
          <w:rFonts w:ascii="HG丸ｺﾞｼｯｸM-PRO" w:eastAsia="HG丸ｺﾞｼｯｸM-PRO" w:hAnsi="HG丸ｺﾞｼｯｸM-PRO"/>
          <w:sz w:val="22"/>
          <w:szCs w:val="20"/>
        </w:rPr>
      </w:pPr>
    </w:p>
    <w:p w14:paraId="2370CD66" w14:textId="77777777" w:rsidR="0045731A" w:rsidRDefault="0045731A" w:rsidP="0045731A">
      <w:pPr>
        <w:ind w:left="440" w:hangingChars="200" w:hanging="440"/>
        <w:jc w:val="left"/>
        <w:rPr>
          <w:rFonts w:ascii="HG丸ｺﾞｼｯｸM-PRO" w:eastAsia="HG丸ｺﾞｼｯｸM-PRO" w:hAnsi="HG丸ｺﾞｼｯｸM-PRO"/>
          <w:sz w:val="22"/>
          <w:szCs w:val="20"/>
        </w:rPr>
      </w:pPr>
    </w:p>
    <w:p w14:paraId="3984936D" w14:textId="77777777" w:rsidR="0045731A" w:rsidRDefault="0045731A" w:rsidP="0045731A">
      <w:pPr>
        <w:ind w:left="440" w:hangingChars="200" w:hanging="440"/>
        <w:jc w:val="left"/>
        <w:rPr>
          <w:rFonts w:ascii="HG丸ｺﾞｼｯｸM-PRO" w:eastAsia="HG丸ｺﾞｼｯｸM-PRO" w:hAnsi="HG丸ｺﾞｼｯｸM-PRO"/>
          <w:sz w:val="22"/>
          <w:szCs w:val="20"/>
        </w:rPr>
      </w:pPr>
    </w:p>
    <w:p w14:paraId="2E18A07A" w14:textId="77777777" w:rsidR="0045731A" w:rsidRDefault="0045731A" w:rsidP="0045731A">
      <w:pPr>
        <w:ind w:leftChars="200" w:left="420"/>
        <w:jc w:val="left"/>
        <w:rPr>
          <w:rFonts w:ascii="HG丸ｺﾞｼｯｸM-PRO" w:eastAsia="HG丸ｺﾞｼｯｸM-PRO" w:hAnsi="HG丸ｺﾞｼｯｸM-PRO"/>
          <w:sz w:val="22"/>
          <w:szCs w:val="20"/>
        </w:rPr>
      </w:pPr>
    </w:p>
    <w:p w14:paraId="01D14709" w14:textId="77777777" w:rsidR="0045731A" w:rsidRDefault="00F6352F" w:rsidP="003E0C25">
      <w:pPr>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807744" behindDoc="0" locked="0" layoutInCell="1" allowOverlap="1" wp14:anchorId="36CF7DB7" wp14:editId="5116B5C3">
                <wp:simplePos x="0" y="0"/>
                <wp:positionH relativeFrom="margin">
                  <wp:align>right</wp:align>
                </wp:positionH>
                <wp:positionV relativeFrom="paragraph">
                  <wp:posOffset>230505</wp:posOffset>
                </wp:positionV>
                <wp:extent cx="6457950" cy="10096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457950"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56E936" w14:textId="21DFEE7A" w:rsidR="0015356A" w:rsidRDefault="0015356A" w:rsidP="0015356A">
                            <w:pPr>
                              <w:ind w:firstLineChars="100" w:firstLine="210"/>
                              <w:jc w:val="left"/>
                            </w:pPr>
                            <w:r>
                              <w:rPr>
                                <w:rFonts w:hint="eastAsia"/>
                              </w:rPr>
                              <w:t>１０</w:t>
                            </w:r>
                            <w:r>
                              <w:t>月頃から</w:t>
                            </w:r>
                            <w:r>
                              <w:rPr>
                                <w:rFonts w:hint="eastAsia"/>
                              </w:rPr>
                              <w:t>図形領域に</w:t>
                            </w:r>
                            <w:r>
                              <w:t>入る。</w:t>
                            </w:r>
                            <w:r>
                              <w:rPr>
                                <w:rFonts w:hint="eastAsia"/>
                              </w:rPr>
                              <w:t>これまでの</w:t>
                            </w:r>
                            <w:r>
                              <w:t>、</w:t>
                            </w:r>
                            <w:r>
                              <w:rPr>
                                <w:rFonts w:hint="eastAsia"/>
                              </w:rPr>
                              <w:t>「</w:t>
                            </w:r>
                            <w:r>
                              <w:t>求め</w:t>
                            </w:r>
                            <w:r w:rsidRPr="003D3E4F">
                              <w:t>たいものを明確に</w:t>
                            </w:r>
                            <w:r w:rsidRPr="003D3E4F">
                              <w:rPr>
                                <w:rFonts w:hint="eastAsia"/>
                              </w:rPr>
                              <w:t>して</w:t>
                            </w:r>
                            <w:r w:rsidRPr="003D3E4F">
                              <w:t>から取り組む</w:t>
                            </w:r>
                            <w:r w:rsidRPr="003D3E4F">
                              <w:rPr>
                                <w:rFonts w:hint="eastAsia"/>
                              </w:rPr>
                              <w:t>こと」を</w:t>
                            </w:r>
                            <w:r w:rsidRPr="003D3E4F">
                              <w:t>継続</w:t>
                            </w:r>
                            <w:r w:rsidRPr="003D3E4F">
                              <w:rPr>
                                <w:rFonts w:hint="eastAsia"/>
                              </w:rPr>
                              <w:t>し</w:t>
                            </w:r>
                            <w:r w:rsidRPr="003D3E4F">
                              <w:t>、</w:t>
                            </w:r>
                            <w:r w:rsidRPr="003D3E4F">
                              <w:rPr>
                                <w:rFonts w:hint="eastAsia"/>
                              </w:rPr>
                              <w:t>さらに</w:t>
                            </w:r>
                            <w:r w:rsidRPr="003D3E4F">
                              <w:t>論証の道筋も見通しをもたせる</w:t>
                            </w:r>
                            <w:r w:rsidRPr="003D3E4F">
                              <w:rPr>
                                <w:rFonts w:hint="eastAsia"/>
                              </w:rPr>
                              <w:t>ことで</w:t>
                            </w:r>
                            <w:r w:rsidRPr="003D3E4F">
                              <w:t>力を</w:t>
                            </w:r>
                            <w:r w:rsidR="001E03AB" w:rsidRPr="003D3E4F">
                              <w:rPr>
                                <w:rFonts w:hint="eastAsia"/>
                              </w:rPr>
                              <w:t>付け</w:t>
                            </w:r>
                            <w:r w:rsidRPr="003D3E4F">
                              <w:t>させる。</w:t>
                            </w:r>
                            <w:r>
                              <w:rPr>
                                <w:rFonts w:hint="eastAsia"/>
                              </w:rPr>
                              <w:t>証明指導では</w:t>
                            </w:r>
                            <w:r>
                              <w:t>、</w:t>
                            </w:r>
                            <w:r>
                              <w:rPr>
                                <w:rFonts w:hint="eastAsia"/>
                              </w:rPr>
                              <w:t>仮定と</w:t>
                            </w:r>
                            <w:r>
                              <w:t>結論を</w:t>
                            </w:r>
                            <w:r>
                              <w:rPr>
                                <w:rFonts w:hint="eastAsia"/>
                              </w:rPr>
                              <w:t>明確にすることで、</w:t>
                            </w:r>
                            <w:r>
                              <w:t>使って</w:t>
                            </w:r>
                            <w:r>
                              <w:rPr>
                                <w:rFonts w:hint="eastAsia"/>
                              </w:rPr>
                              <w:t>よい</w:t>
                            </w:r>
                            <w:r>
                              <w:t>事柄などを既習</w:t>
                            </w:r>
                            <w:r>
                              <w:rPr>
                                <w:rFonts w:hint="eastAsia"/>
                              </w:rPr>
                              <w:t>事項</w:t>
                            </w:r>
                            <w:r>
                              <w:t>などから</w:t>
                            </w:r>
                            <w:r>
                              <w:rPr>
                                <w:rFonts w:hint="eastAsia"/>
                              </w:rPr>
                              <w:t>考えさせる姿勢を育む</w:t>
                            </w:r>
                            <w:r>
                              <w:t>。</w:t>
                            </w:r>
                            <w:r>
                              <w:rPr>
                                <w:rFonts w:hint="eastAsia"/>
                              </w:rPr>
                              <w:t>また、</w:t>
                            </w:r>
                            <w:r>
                              <w:t>定期考査では実際に書かせる</w:t>
                            </w:r>
                            <w:r>
                              <w:rPr>
                                <w:rFonts w:hint="eastAsia"/>
                              </w:rPr>
                              <w:t>ことで</w:t>
                            </w:r>
                            <w:r>
                              <w:t>理解</w:t>
                            </w:r>
                            <w:r>
                              <w:rPr>
                                <w:rFonts w:hint="eastAsia"/>
                              </w:rPr>
                              <w:t>を確認させ、</w:t>
                            </w:r>
                            <w:r>
                              <w:t>深めさせたい。</w:t>
                            </w:r>
                          </w:p>
                          <w:p w14:paraId="2C8F388F" w14:textId="77777777" w:rsidR="000103B1" w:rsidRPr="0015356A" w:rsidRDefault="000103B1" w:rsidP="0045731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F7DB7" id="正方形/長方形 11" o:spid="_x0000_s1033" style="position:absolute;left:0;text-align:left;margin-left:457.3pt;margin-top:18.15pt;width:508.5pt;height:79.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Q8VAIAAP0EAAAOAAAAZHJzL2Uyb0RvYy54bWysVE1v2zAMvQ/YfxB0X20HbboGdYogRYcB&#10;RVusHXpWZCkxJosapcTOfv0o2XG6LqdhF5kU+filR1/fdI1hO4W+Blvy4iznTFkJVW3XJf/+cvfp&#10;M2c+CFsJA1aVfK88v5l//HDdupmawAZMpZBREOtnrSv5JgQ3yzIvN6oR/gycsmTUgI0IpOI6q1C0&#10;FL0x2STPp1kLWDkEqbyn29veyOcpvtZKhketvQrMlJxqC+nEdK7imc2vxWyNwm1qOZQh/qGKRtSW&#10;ko6hbkUQbIv1X6GaWiJ40OFMQpOB1rVUqQfqpsjfdfO8EU6lXmg43o1j8v8vrHzYPbsnpDG0zs88&#10;ibGLTmMTv1Qf69Kw9uOwVBeYpMvp+cXl1QXNVJKtyPOrKSkUJzvCHfrwRUHDolBypNdIQxK7ex96&#10;14ML4Y4FJCnsjYo1GPtNaVZXlHKS0IkbammQ7QS9qpBS2TAdUifvCNO1MSOwOAU0oRhAg2+EqcSZ&#10;EZifAv6ZcUSkrGDDCG5qC3gqQPVjzNz7H7rve47th27VUdMlv4w1xpsVVPsnZAg9h72TdzWN9V74&#10;8CSQSEtPQYsYHunQBtqSwyBxtgH8deo++hOXyMpZS0tQcv9zK1BxZr5aYtlVcX4etyYp9N4TUvCt&#10;ZfXWYrfNEuhFClp5J5MY/YM5iBqheaV9XcSsZBJWUu6Sh4O4DP1q0r5LtVgkJ9oTJ8K9fXYyho5T&#10;jqR56V4FuoFZgUj5AId1EbN3BOt9I9LCYhtA14l9x6kO86cdS/wd/gdxid/qyev415r/BgAA//8D&#10;AFBLAwQUAAYACAAAACEAApFKZd8AAAAIAQAADwAAAGRycy9kb3ducmV2LnhtbEyPMU/DMBCFdyT+&#10;g3VIbNQpUQsNcSqoxIAYqoYOjE58JBHxObLdJOXXc51gu7v39O57+Xa2vRjRh86RguUiAYFUO9NR&#10;o+D48Xr3CCJETUb3jlDBGQNsi+urXGfGTXTAsYyN4BAKmVbQxjhkUoa6RavDwg1IrH05b3Xk1TfS&#10;eD1xuO3lfZKspdUd8YdWD7hrsf4uT1bB+/lY7fZT2Rzkpl+9+Z/9Z3wZlbq9mZ+fQESc458ZLviM&#10;DgUzVe5EJoheAReJCtJ1CuKiJssHvlQ8bVYpyCKX/wsUvwAAAP//AwBQSwECLQAUAAYACAAAACEA&#10;toM4kv4AAADhAQAAEwAAAAAAAAAAAAAAAAAAAAAAW0NvbnRlbnRfVHlwZXNdLnhtbFBLAQItABQA&#10;BgAIAAAAIQA4/SH/1gAAAJQBAAALAAAAAAAAAAAAAAAAAC8BAABfcmVscy8ucmVsc1BLAQItABQA&#10;BgAIAAAAIQDMqzQ8VAIAAP0EAAAOAAAAAAAAAAAAAAAAAC4CAABkcnMvZTJvRG9jLnhtbFBLAQIt&#10;ABQABgAIAAAAIQACkUpl3wAAAAgBAAAPAAAAAAAAAAAAAAAAAK4EAABkcnMvZG93bnJldi54bWxQ&#10;SwUGAAAAAAQABADzAAAAugUAAAAA&#10;" fillcolor="white [3201]" strokecolor="#f79646 [3209]" strokeweight="2pt">
                <v:textbox>
                  <w:txbxContent>
                    <w:p w14:paraId="2856E936" w14:textId="21DFEE7A" w:rsidR="0015356A" w:rsidRDefault="0015356A" w:rsidP="0015356A">
                      <w:pPr>
                        <w:ind w:firstLineChars="100" w:firstLine="210"/>
                        <w:jc w:val="left"/>
                      </w:pPr>
                      <w:r>
                        <w:rPr>
                          <w:rFonts w:hint="eastAsia"/>
                        </w:rPr>
                        <w:t>１０</w:t>
                      </w:r>
                      <w:r>
                        <w:t>月頃から</w:t>
                      </w:r>
                      <w:r>
                        <w:rPr>
                          <w:rFonts w:hint="eastAsia"/>
                        </w:rPr>
                        <w:t>図形領域に</w:t>
                      </w:r>
                      <w:r>
                        <w:t>入る。</w:t>
                      </w:r>
                      <w:r>
                        <w:rPr>
                          <w:rFonts w:hint="eastAsia"/>
                        </w:rPr>
                        <w:t>これまでの</w:t>
                      </w:r>
                      <w:r>
                        <w:t>、</w:t>
                      </w:r>
                      <w:r>
                        <w:rPr>
                          <w:rFonts w:hint="eastAsia"/>
                        </w:rPr>
                        <w:t>「</w:t>
                      </w:r>
                      <w:r>
                        <w:t>求め</w:t>
                      </w:r>
                      <w:r w:rsidRPr="003D3E4F">
                        <w:t>たいものを明確に</w:t>
                      </w:r>
                      <w:r w:rsidRPr="003D3E4F">
                        <w:rPr>
                          <w:rFonts w:hint="eastAsia"/>
                        </w:rPr>
                        <w:t>して</w:t>
                      </w:r>
                      <w:r w:rsidRPr="003D3E4F">
                        <w:t>から取り組む</w:t>
                      </w:r>
                      <w:r w:rsidRPr="003D3E4F">
                        <w:rPr>
                          <w:rFonts w:hint="eastAsia"/>
                        </w:rPr>
                        <w:t>こと」を</w:t>
                      </w:r>
                      <w:r w:rsidRPr="003D3E4F">
                        <w:t>継続</w:t>
                      </w:r>
                      <w:r w:rsidRPr="003D3E4F">
                        <w:rPr>
                          <w:rFonts w:hint="eastAsia"/>
                        </w:rPr>
                        <w:t>し</w:t>
                      </w:r>
                      <w:r w:rsidRPr="003D3E4F">
                        <w:t>、</w:t>
                      </w:r>
                      <w:r w:rsidRPr="003D3E4F">
                        <w:rPr>
                          <w:rFonts w:hint="eastAsia"/>
                        </w:rPr>
                        <w:t>さらに</w:t>
                      </w:r>
                      <w:r w:rsidRPr="003D3E4F">
                        <w:t>論証の道筋も見通しをもたせる</w:t>
                      </w:r>
                      <w:r w:rsidRPr="003D3E4F">
                        <w:rPr>
                          <w:rFonts w:hint="eastAsia"/>
                        </w:rPr>
                        <w:t>ことで</w:t>
                      </w:r>
                      <w:r w:rsidRPr="003D3E4F">
                        <w:t>力を</w:t>
                      </w:r>
                      <w:r w:rsidR="001E03AB" w:rsidRPr="003D3E4F">
                        <w:rPr>
                          <w:rFonts w:hint="eastAsia"/>
                        </w:rPr>
                        <w:t>付け</w:t>
                      </w:r>
                      <w:r w:rsidRPr="003D3E4F">
                        <w:t>させる。</w:t>
                      </w:r>
                      <w:r>
                        <w:rPr>
                          <w:rFonts w:hint="eastAsia"/>
                        </w:rPr>
                        <w:t>証明指導では</w:t>
                      </w:r>
                      <w:r>
                        <w:t>、</w:t>
                      </w:r>
                      <w:r>
                        <w:rPr>
                          <w:rFonts w:hint="eastAsia"/>
                        </w:rPr>
                        <w:t>仮定と</w:t>
                      </w:r>
                      <w:r>
                        <w:t>結論を</w:t>
                      </w:r>
                      <w:r>
                        <w:rPr>
                          <w:rFonts w:hint="eastAsia"/>
                        </w:rPr>
                        <w:t>明確にすることで、</w:t>
                      </w:r>
                      <w:r>
                        <w:t>使って</w:t>
                      </w:r>
                      <w:r>
                        <w:rPr>
                          <w:rFonts w:hint="eastAsia"/>
                        </w:rPr>
                        <w:t>よい</w:t>
                      </w:r>
                      <w:r>
                        <w:t>事柄などを既習</w:t>
                      </w:r>
                      <w:r>
                        <w:rPr>
                          <w:rFonts w:hint="eastAsia"/>
                        </w:rPr>
                        <w:t>事項</w:t>
                      </w:r>
                      <w:r>
                        <w:t>などから</w:t>
                      </w:r>
                      <w:r>
                        <w:rPr>
                          <w:rFonts w:hint="eastAsia"/>
                        </w:rPr>
                        <w:t>考えさせる姿勢を育む</w:t>
                      </w:r>
                      <w:r>
                        <w:t>。</w:t>
                      </w:r>
                      <w:r>
                        <w:rPr>
                          <w:rFonts w:hint="eastAsia"/>
                        </w:rPr>
                        <w:t>また、</w:t>
                      </w:r>
                      <w:r>
                        <w:t>定期考査では実際に書かせる</w:t>
                      </w:r>
                      <w:r>
                        <w:rPr>
                          <w:rFonts w:hint="eastAsia"/>
                        </w:rPr>
                        <w:t>ことで</w:t>
                      </w:r>
                      <w:r>
                        <w:t>理解</w:t>
                      </w:r>
                      <w:r>
                        <w:rPr>
                          <w:rFonts w:hint="eastAsia"/>
                        </w:rPr>
                        <w:t>を確認させ、</w:t>
                      </w:r>
                      <w:r>
                        <w:t>深めさせたい。</w:t>
                      </w:r>
                    </w:p>
                    <w:p w14:paraId="2C8F388F" w14:textId="77777777" w:rsidR="000103B1" w:rsidRPr="0015356A" w:rsidRDefault="000103B1" w:rsidP="0045731A">
                      <w:pPr>
                        <w:jc w:val="left"/>
                      </w:pPr>
                    </w:p>
                  </w:txbxContent>
                </v:textbox>
                <w10:wrap anchorx="margin"/>
              </v:rect>
            </w:pict>
          </mc:Fallback>
        </mc:AlternateContent>
      </w:r>
      <w:r w:rsidR="0045731A">
        <w:rPr>
          <w:rFonts w:ascii="HG丸ｺﾞｼｯｸM-PRO" w:eastAsia="HG丸ｺﾞｼｯｸM-PRO" w:hAnsi="HG丸ｺﾞｼｯｸM-PRO" w:hint="eastAsia"/>
          <w:sz w:val="22"/>
          <w:szCs w:val="20"/>
        </w:rPr>
        <w:t>学校で取り組む具体的な改善策</w:t>
      </w:r>
    </w:p>
    <w:p w14:paraId="549EC829" w14:textId="77777777" w:rsidR="0045731A" w:rsidRDefault="0045731A" w:rsidP="0045731A">
      <w:pPr>
        <w:ind w:left="560" w:hangingChars="200" w:hanging="560"/>
        <w:jc w:val="center"/>
        <w:rPr>
          <w:rFonts w:ascii="HG丸ｺﾞｼｯｸM-PRO" w:eastAsia="HG丸ｺﾞｼｯｸM-PRO" w:hAnsi="HG丸ｺﾞｼｯｸM-PRO"/>
          <w:sz w:val="28"/>
          <w:szCs w:val="20"/>
        </w:rPr>
      </w:pPr>
    </w:p>
    <w:p w14:paraId="6A71A6F5" w14:textId="77777777" w:rsidR="0045731A" w:rsidRDefault="0045731A" w:rsidP="0045731A">
      <w:pPr>
        <w:ind w:left="560" w:hangingChars="200" w:hanging="560"/>
        <w:jc w:val="center"/>
        <w:rPr>
          <w:rFonts w:ascii="HG丸ｺﾞｼｯｸM-PRO" w:eastAsia="HG丸ｺﾞｼｯｸM-PRO" w:hAnsi="HG丸ｺﾞｼｯｸM-PRO"/>
          <w:sz w:val="28"/>
          <w:szCs w:val="20"/>
        </w:rPr>
      </w:pPr>
    </w:p>
    <w:p w14:paraId="251F0296" w14:textId="77777777" w:rsidR="00EA76B2" w:rsidRPr="00EB06FA" w:rsidRDefault="00BD42D0" w:rsidP="00EB06FA">
      <w:pPr>
        <w:jc w:val="left"/>
        <w:rPr>
          <w:rFonts w:ascii="HG丸ｺﾞｼｯｸM-PRO" w:eastAsia="HG丸ｺﾞｼｯｸM-PRO" w:hAnsi="HG丸ｺﾞｼｯｸM-PRO"/>
          <w:sz w:val="24"/>
          <w:szCs w:val="20"/>
        </w:rPr>
      </w:pPr>
      <w:r w:rsidRPr="00EA76B2">
        <w:rPr>
          <w:rFonts w:ascii="HG丸ｺﾞｼｯｸM-PRO" w:eastAsia="HG丸ｺﾞｼｯｸM-PRO" w:hAnsi="HG丸ｺﾞｼｯｸM-PRO" w:hint="eastAsia"/>
          <w:sz w:val="24"/>
          <w:szCs w:val="20"/>
        </w:rPr>
        <w:lastRenderedPageBreak/>
        <w:t>【</w:t>
      </w:r>
      <w:r w:rsidR="00EB06FA">
        <w:rPr>
          <w:rFonts w:ascii="HG丸ｺﾞｼｯｸM-PRO" w:eastAsia="HG丸ｺﾞｼｯｸM-PRO" w:hAnsi="HG丸ｺﾞｼｯｸM-PRO" w:hint="eastAsia"/>
          <w:sz w:val="24"/>
          <w:szCs w:val="20"/>
        </w:rPr>
        <w:t>質問紙</w:t>
      </w:r>
      <w:r w:rsidRPr="00EA76B2">
        <w:rPr>
          <w:rFonts w:ascii="HG丸ｺﾞｼｯｸM-PRO" w:eastAsia="HG丸ｺﾞｼｯｸM-PRO" w:hAnsi="HG丸ｺﾞｼｯｸM-PRO" w:hint="eastAsia"/>
          <w:sz w:val="24"/>
          <w:szCs w:val="20"/>
        </w:rPr>
        <w:t>】</w:t>
      </w:r>
      <w:r w:rsidR="00960615">
        <w:rPr>
          <w:rFonts w:ascii="HG丸ｺﾞｼｯｸM-PRO" w:eastAsia="HG丸ｺﾞｼｯｸM-PRO" w:hAnsi="HG丸ｺﾞｼｯｸM-PRO" w:hint="eastAsia"/>
          <w:sz w:val="24"/>
          <w:szCs w:val="20"/>
        </w:rPr>
        <w:t xml:space="preserve">　</w:t>
      </w:r>
      <w:r w:rsidR="00960615">
        <w:rPr>
          <w:rFonts w:ascii="HG丸ｺﾞｼｯｸM-PRO" w:eastAsia="HG丸ｺﾞｼｯｸM-PRO" w:hAnsi="HG丸ｺﾞｼｯｸM-PRO"/>
          <w:sz w:val="24"/>
          <w:szCs w:val="20"/>
        </w:rPr>
        <w:t xml:space="preserve">　</w:t>
      </w:r>
      <w:r w:rsidR="00960615">
        <w:rPr>
          <w:rFonts w:ascii="HG丸ｺﾞｼｯｸM-PRO" w:eastAsia="HG丸ｺﾞｼｯｸM-PRO" w:hAnsi="HG丸ｺﾞｼｯｸM-PRO" w:hint="eastAsia"/>
          <w:sz w:val="24"/>
          <w:szCs w:val="20"/>
        </w:rPr>
        <w:t xml:space="preserve">　</w:t>
      </w:r>
      <w:r w:rsidR="00960615">
        <w:rPr>
          <w:rFonts w:ascii="HG丸ｺﾞｼｯｸM-PRO" w:eastAsia="HG丸ｺﾞｼｯｸM-PRO" w:hAnsi="HG丸ｺﾞｼｯｸM-PRO"/>
          <w:sz w:val="24"/>
          <w:szCs w:val="20"/>
        </w:rPr>
        <w:t xml:space="preserve">　</w:t>
      </w:r>
      <w:r w:rsidR="003B5ADA">
        <w:rPr>
          <w:rFonts w:ascii="HG丸ｺﾞｼｯｸM-PRO" w:eastAsia="HG丸ｺﾞｼｯｸM-PRO" w:hAnsi="HG丸ｺﾞｼｯｸM-PRO" w:hint="eastAsia"/>
          <w:sz w:val="22"/>
          <w:szCs w:val="20"/>
        </w:rPr>
        <w:t xml:space="preserve">状況の分析　　　　　　　　　　　　　　</w:t>
      </w:r>
      <w:r w:rsidR="00EB06FA">
        <w:rPr>
          <w:rFonts w:ascii="HG丸ｺﾞｼｯｸM-PRO" w:eastAsia="HG丸ｺﾞｼｯｸM-PRO" w:hAnsi="HG丸ｺﾞｼｯｸM-PRO" w:hint="eastAsia"/>
          <w:sz w:val="22"/>
          <w:szCs w:val="20"/>
        </w:rPr>
        <w:t xml:space="preserve"> </w:t>
      </w:r>
      <w:r w:rsidR="003B5ADA">
        <w:rPr>
          <w:rFonts w:ascii="HG丸ｺﾞｼｯｸM-PRO" w:eastAsia="HG丸ｺﾞｼｯｸM-PRO" w:hAnsi="HG丸ｺﾞｼｯｸM-PRO" w:hint="eastAsia"/>
          <w:sz w:val="22"/>
          <w:szCs w:val="20"/>
        </w:rPr>
        <w:t xml:space="preserve">　　　　　課題</w:t>
      </w:r>
    </w:p>
    <w:p w14:paraId="31B2F874" w14:textId="7F90191A" w:rsidR="00EA76B2" w:rsidRDefault="008D4C7E" w:rsidP="00EA76B2">
      <w:pPr>
        <w:ind w:left="440" w:hangingChars="200" w:hanging="440"/>
        <w:jc w:val="left"/>
        <w:rPr>
          <w:rFonts w:ascii="HG丸ｺﾞｼｯｸM-PRO" w:eastAsia="HG丸ｺﾞｼｯｸM-PRO" w:hAnsi="HG丸ｺﾞｼｯｸM-PRO"/>
          <w:sz w:val="22"/>
          <w:szCs w:val="20"/>
        </w:rPr>
      </w:pPr>
      <w:r>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5936" behindDoc="0" locked="0" layoutInCell="1" allowOverlap="1" wp14:anchorId="18CFA9B8" wp14:editId="561FF627">
                <wp:simplePos x="0" y="0"/>
                <wp:positionH relativeFrom="margin">
                  <wp:align>right</wp:align>
                </wp:positionH>
                <wp:positionV relativeFrom="paragraph">
                  <wp:posOffset>49530</wp:posOffset>
                </wp:positionV>
                <wp:extent cx="3167380" cy="1905000"/>
                <wp:effectExtent l="0" t="0" r="13970" b="19050"/>
                <wp:wrapNone/>
                <wp:docPr id="17" name="角丸四角形 17"/>
                <wp:cNvGraphicFramePr/>
                <a:graphic xmlns:a="http://schemas.openxmlformats.org/drawingml/2006/main">
                  <a:graphicData uri="http://schemas.microsoft.com/office/word/2010/wordprocessingShape">
                    <wps:wsp>
                      <wps:cNvSpPr/>
                      <wps:spPr>
                        <a:xfrm>
                          <a:off x="0" y="0"/>
                          <a:ext cx="3167380" cy="190500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DB39D87" w14:textId="51C31174" w:rsidR="00960615" w:rsidRPr="00EA76B2" w:rsidRDefault="00537251" w:rsidP="0045731A">
                            <w:pPr>
                              <w:jc w:val="left"/>
                            </w:pPr>
                            <w:r>
                              <w:rPr>
                                <w:rFonts w:hint="eastAsia"/>
                              </w:rPr>
                              <w:t>学校で課題に対して意欲的に取り組み、振り返り</w:t>
                            </w:r>
                            <w:r w:rsidR="002C0A4F">
                              <w:rPr>
                                <w:rFonts w:hint="eastAsia"/>
                              </w:rPr>
                              <w:t>や学習の価値付け</w:t>
                            </w:r>
                            <w:r>
                              <w:rPr>
                                <w:rFonts w:hint="eastAsia"/>
                              </w:rPr>
                              <w:t>ができている反面、家庭では</w:t>
                            </w:r>
                            <w:r w:rsidR="00045D38">
                              <w:rPr>
                                <w:rFonts w:hint="eastAsia"/>
                              </w:rPr>
                              <w:t>平日</w:t>
                            </w:r>
                            <w:r>
                              <w:rPr>
                                <w:rFonts w:hint="eastAsia"/>
                              </w:rPr>
                              <w:t>・</w:t>
                            </w:r>
                            <w:r w:rsidR="00045D38">
                              <w:rPr>
                                <w:rFonts w:hint="eastAsia"/>
                              </w:rPr>
                              <w:t>休</w:t>
                            </w:r>
                            <w:r w:rsidR="00045D38" w:rsidRPr="003D3E4F">
                              <w:rPr>
                                <w:rFonts w:hint="eastAsia"/>
                              </w:rPr>
                              <w:t>日問わず、ゲームをしている時間が非常に高く</w:t>
                            </w:r>
                            <w:r w:rsidR="002C0A4F" w:rsidRPr="003D3E4F">
                              <w:rPr>
                                <w:rFonts w:hint="eastAsia"/>
                              </w:rPr>
                              <w:t>全国</w:t>
                            </w:r>
                            <w:r w:rsidR="00EA093D" w:rsidRPr="003D3E4F">
                              <w:rPr>
                                <w:rFonts w:hint="eastAsia"/>
                              </w:rPr>
                              <w:t>平均</w:t>
                            </w:r>
                            <w:r w:rsidR="002C0A4F">
                              <w:rPr>
                                <w:rFonts w:hint="eastAsia"/>
                              </w:rPr>
                              <w:t>を</w:t>
                            </w:r>
                            <w:r w:rsidR="00045D38">
                              <w:rPr>
                                <w:rFonts w:hint="eastAsia"/>
                              </w:rPr>
                              <w:t>９ポイント上回っている。</w:t>
                            </w:r>
                            <w:r>
                              <w:rPr>
                                <w:rFonts w:hint="eastAsia"/>
                              </w:rPr>
                              <w:t>PC</w:t>
                            </w:r>
                            <w:r>
                              <w:rPr>
                                <w:rFonts w:hint="eastAsia"/>
                              </w:rPr>
                              <w:t>やスマートフォンを手に取る時間を家庭学習に充てられるように、課題の設定を工夫して</w:t>
                            </w:r>
                            <w:r w:rsidR="006C2AF5">
                              <w:rPr>
                                <w:rFonts w:hint="eastAsia"/>
                              </w:rPr>
                              <w:t>、生徒が家庭でも自発的に</w:t>
                            </w:r>
                            <w:r>
                              <w:rPr>
                                <w:rFonts w:hint="eastAsia"/>
                              </w:rPr>
                              <w:t>取り組み</w:t>
                            </w:r>
                            <w:r w:rsidR="002C0A4F">
                              <w:rPr>
                                <w:rFonts w:hint="eastAsia"/>
                              </w:rPr>
                              <w:t>やす</w:t>
                            </w:r>
                            <w:r>
                              <w:rPr>
                                <w:rFonts w:hint="eastAsia"/>
                              </w:rPr>
                              <w:t>い</w:t>
                            </w:r>
                            <w:r w:rsidR="006C2AF5">
                              <w:rPr>
                                <w:rFonts w:hint="eastAsia"/>
                              </w:rPr>
                              <w:t>課題を与える</w:t>
                            </w:r>
                            <w:r>
                              <w:rPr>
                                <w:rFonts w:hint="eastAsia"/>
                              </w:rPr>
                              <w:t>必要がある。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FA9B8" id="角丸四角形 17" o:spid="_x0000_s1034" style="position:absolute;left:0;text-align:left;margin-left:198.2pt;margin-top:3.9pt;width:249.4pt;height:150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O2gAIAAGYFAAAOAAAAZHJzL2Uyb0RvYy54bWysVEtv3CAQvlfqf0DcG9uJmscq3miVKFWl&#10;KImyqXJmMWRpgaHArr399R3w2t62UQ9VL3jGM9/HPLm86owmW+GDAlvT6qikRFgOjbKvNf3yfPvh&#10;nJIQmW2YBitquhOBXs3fv7ts3Uwcwxp0IzxBEhtmravpOkY3K4rA18KwcAROWDRK8IZFVP1r0XjW&#10;IrvRxXFZnhYt+MZ54CIE/HvTG+k880speHyQMohIdE0xtphPn89VOov5JZu9eubWiu/DYP8QhWHK&#10;4qUj1Q2LjGy8+oPKKO4hgIxHHEwBUioucg6YTVX+ls1yzZzIuWBxghvLFP4fLb/fLt2jxzK0LswC&#10;iimLTnqTvhgf6XKxdmOxRBcJx58n1enZyTnWlKOtuig/lmUuZzHBnQ/xkwBDklBTDxvbPGFLcqXY&#10;9i7EXLKGWGZwNljzlRJpNDZgyzQZ2PaOyDvwJZS26QygVXOrtM5KGhpxrT1BONJxLmysUosRe+CJ&#10;WkIXU8ZZijsteuYnIYlqMMfjHGkexom3+TZwaoueCSIxghFUvQXSYyB73wQTeUBHYPkWcLpt9M43&#10;go0j0CgL/u9g2fsPWfe5prRjt+ow2Zqep0KlPytodo+eeOiXJTh+q7B/dyzER+axOdhz3Pj4gIfU&#10;0NYU9hIla/A/3vqf/HFo0UpJi9tW0/B9w7ygRH+2OM5nuMtpPbNycpoVf2hZHVrsxlwDdrjCt8Xx&#10;LCLYRz2I0oN5wYdhkW5FE7Mc765pHMTr2L8B+LBwsVhkJ1xIx+KdXTqeqFOV08A9dy/Mu/0IR5z+&#10;exj2ks3ybPYDNvkmpIXFJoJUMRmnqu4VXGaUfnktDvXsNT2P858AAAD//wMAUEsDBBQABgAIAAAA&#10;IQDpXV992gAAAAYBAAAPAAAAZHJzL2Rvd25yZXYueG1sTI9PT8MwDMXvSHyHyEhcEEv5P0rdaULj&#10;zgYS4pY1XlvROG2SduXbY05w8/Oz3vu5WM2uUxOF2HpGuFpkoIgrb1uuEd7fXi6XoGIybE3nmRC+&#10;KcKqPD0pTG79kbc07VKtJIRjbhCalPpc61g15Exc+J5YvIMPziSRodY2mKOEu05fZ9m9dqZlaWhM&#10;T88NVV+70SFMdhheN8PnWrvNFNr+YzzUdxeI52fz+glUojn9HcMvvqBDKUx7P7KNqkOQRxLCg+CL&#10;efu4lGGPcJPJRpeF/o9f/gAAAP//AwBQSwECLQAUAAYACAAAACEAtoM4kv4AAADhAQAAEwAAAAAA&#10;AAAAAAAAAAAAAAAAW0NvbnRlbnRfVHlwZXNdLnhtbFBLAQItABQABgAIAAAAIQA4/SH/1gAAAJQB&#10;AAALAAAAAAAAAAAAAAAAAC8BAABfcmVscy8ucmVsc1BLAQItABQABgAIAAAAIQAH1nO2gAIAAGYF&#10;AAAOAAAAAAAAAAAAAAAAAC4CAABkcnMvZTJvRG9jLnhtbFBLAQItABQABgAIAAAAIQDpXV992gAA&#10;AAYBAAAPAAAAAAAAAAAAAAAAANoEAABkcnMvZG93bnJldi54bWxQSwUGAAAAAAQABADzAAAA4QUA&#10;AAAA&#10;" fillcolor="white [3201]" strokecolor="#4f81bd [3204]" strokeweight="2pt">
                <v:textbox inset="2mm,1mm,2mm,1mm">
                  <w:txbxContent>
                    <w:p w14:paraId="6DB39D87" w14:textId="51C31174" w:rsidR="00960615" w:rsidRPr="00EA76B2" w:rsidRDefault="00537251" w:rsidP="0045731A">
                      <w:pPr>
                        <w:jc w:val="left"/>
                      </w:pPr>
                      <w:r>
                        <w:rPr>
                          <w:rFonts w:hint="eastAsia"/>
                        </w:rPr>
                        <w:t>学校で課題に対して意欲的に取り組み、振り返り</w:t>
                      </w:r>
                      <w:r w:rsidR="002C0A4F">
                        <w:rPr>
                          <w:rFonts w:hint="eastAsia"/>
                        </w:rPr>
                        <w:t>や学習の価値付け</w:t>
                      </w:r>
                      <w:r>
                        <w:rPr>
                          <w:rFonts w:hint="eastAsia"/>
                        </w:rPr>
                        <w:t>ができている反面、家庭では</w:t>
                      </w:r>
                      <w:r w:rsidR="00045D38">
                        <w:rPr>
                          <w:rFonts w:hint="eastAsia"/>
                        </w:rPr>
                        <w:t>平日</w:t>
                      </w:r>
                      <w:r>
                        <w:rPr>
                          <w:rFonts w:hint="eastAsia"/>
                        </w:rPr>
                        <w:t>・</w:t>
                      </w:r>
                      <w:r w:rsidR="00045D38">
                        <w:rPr>
                          <w:rFonts w:hint="eastAsia"/>
                        </w:rPr>
                        <w:t>休</w:t>
                      </w:r>
                      <w:r w:rsidR="00045D38" w:rsidRPr="003D3E4F">
                        <w:rPr>
                          <w:rFonts w:hint="eastAsia"/>
                        </w:rPr>
                        <w:t>日問わず、ゲームをしている時間が非常に高く</w:t>
                      </w:r>
                      <w:r w:rsidR="002C0A4F" w:rsidRPr="003D3E4F">
                        <w:rPr>
                          <w:rFonts w:hint="eastAsia"/>
                        </w:rPr>
                        <w:t>全国</w:t>
                      </w:r>
                      <w:r w:rsidR="00EA093D" w:rsidRPr="003D3E4F">
                        <w:rPr>
                          <w:rFonts w:hint="eastAsia"/>
                        </w:rPr>
                        <w:t>平均</w:t>
                      </w:r>
                      <w:r w:rsidR="002C0A4F">
                        <w:rPr>
                          <w:rFonts w:hint="eastAsia"/>
                        </w:rPr>
                        <w:t>を</w:t>
                      </w:r>
                      <w:r w:rsidR="00045D38">
                        <w:rPr>
                          <w:rFonts w:hint="eastAsia"/>
                        </w:rPr>
                        <w:t>９ポイント上回っている。</w:t>
                      </w:r>
                      <w:r>
                        <w:rPr>
                          <w:rFonts w:hint="eastAsia"/>
                        </w:rPr>
                        <w:t>PC</w:t>
                      </w:r>
                      <w:r>
                        <w:rPr>
                          <w:rFonts w:hint="eastAsia"/>
                        </w:rPr>
                        <w:t>やスマートフォンを手に取る時間を家庭学習に充てられるように、課題の設定を工夫して</w:t>
                      </w:r>
                      <w:r w:rsidR="006C2AF5">
                        <w:rPr>
                          <w:rFonts w:hint="eastAsia"/>
                        </w:rPr>
                        <w:t>、生徒が家庭でも自発的に</w:t>
                      </w:r>
                      <w:r>
                        <w:rPr>
                          <w:rFonts w:hint="eastAsia"/>
                        </w:rPr>
                        <w:t>取り組み</w:t>
                      </w:r>
                      <w:r w:rsidR="002C0A4F">
                        <w:rPr>
                          <w:rFonts w:hint="eastAsia"/>
                        </w:rPr>
                        <w:t>やす</w:t>
                      </w:r>
                      <w:r>
                        <w:rPr>
                          <w:rFonts w:hint="eastAsia"/>
                        </w:rPr>
                        <w:t>い</w:t>
                      </w:r>
                      <w:r w:rsidR="006C2AF5">
                        <w:rPr>
                          <w:rFonts w:hint="eastAsia"/>
                        </w:rPr>
                        <w:t>課題を与える</w:t>
                      </w:r>
                      <w:r>
                        <w:rPr>
                          <w:rFonts w:hint="eastAsia"/>
                        </w:rPr>
                        <w:t>必要がある。</w:t>
                      </w:r>
                    </w:p>
                  </w:txbxContent>
                </v:textbox>
                <w10:wrap anchorx="margin"/>
              </v:roundrect>
            </w:pict>
          </mc:Fallback>
        </mc:AlternateContent>
      </w:r>
      <w:r w:rsidR="000103B1">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4912" behindDoc="0" locked="0" layoutInCell="1" allowOverlap="1" wp14:anchorId="6F47E356" wp14:editId="228D750B">
                <wp:simplePos x="0" y="0"/>
                <wp:positionH relativeFrom="margin">
                  <wp:align>left</wp:align>
                </wp:positionH>
                <wp:positionV relativeFrom="paragraph">
                  <wp:posOffset>49530</wp:posOffset>
                </wp:positionV>
                <wp:extent cx="3203575" cy="1952625"/>
                <wp:effectExtent l="0" t="0" r="15875" b="28575"/>
                <wp:wrapNone/>
                <wp:docPr id="16" name="角丸四角形 16"/>
                <wp:cNvGraphicFramePr/>
                <a:graphic xmlns:a="http://schemas.openxmlformats.org/drawingml/2006/main">
                  <a:graphicData uri="http://schemas.microsoft.com/office/word/2010/wordprocessingShape">
                    <wps:wsp>
                      <wps:cNvSpPr/>
                      <wps:spPr>
                        <a:xfrm>
                          <a:off x="0" y="0"/>
                          <a:ext cx="3203575" cy="1952625"/>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0B75B6C5" w14:textId="2F71550F" w:rsidR="006846F4" w:rsidRPr="00EA76B2" w:rsidRDefault="005F0930" w:rsidP="0045731A">
                            <w:pPr>
                              <w:jc w:val="left"/>
                            </w:pPr>
                            <w:r>
                              <w:rPr>
                                <w:rFonts w:hint="eastAsia"/>
                              </w:rPr>
                              <w:t>全体的に全国の平均値に近い傾向</w:t>
                            </w:r>
                            <w:r w:rsidR="008D4C7E">
                              <w:rPr>
                                <w:rFonts w:hint="eastAsia"/>
                              </w:rPr>
                              <w:t>に</w:t>
                            </w:r>
                            <w:r>
                              <w:rPr>
                                <w:rFonts w:hint="eastAsia"/>
                              </w:rPr>
                              <w:t>ある。「</w:t>
                            </w:r>
                            <w:r w:rsidR="00537251">
                              <w:rPr>
                                <w:rFonts w:hint="eastAsia"/>
                              </w:rPr>
                              <w:t>大人に</w:t>
                            </w:r>
                            <w:r>
                              <w:rPr>
                                <w:rFonts w:hint="eastAsia"/>
                              </w:rPr>
                              <w:t>相談できる」が全国</w:t>
                            </w:r>
                            <w:r w:rsidR="00EA093D" w:rsidRPr="003D3E4F">
                              <w:rPr>
                                <w:rFonts w:hint="eastAsia"/>
                              </w:rPr>
                              <w:t>平均</w:t>
                            </w:r>
                            <w:r w:rsidRPr="003D3E4F">
                              <w:rPr>
                                <w:rFonts w:hint="eastAsia"/>
                              </w:rPr>
                              <w:t>よりも</w:t>
                            </w:r>
                            <w:r>
                              <w:rPr>
                                <w:rFonts w:hint="eastAsia"/>
                              </w:rPr>
                              <w:t>５ポイント上回</w:t>
                            </w:r>
                            <w:r w:rsidR="00045D38">
                              <w:rPr>
                                <w:rFonts w:hint="eastAsia"/>
                              </w:rPr>
                              <w:t>っている。しかし「</w:t>
                            </w:r>
                            <w:r w:rsidR="008D4C7E">
                              <w:rPr>
                                <w:rFonts w:hint="eastAsia"/>
                              </w:rPr>
                              <w:t>将来の</w:t>
                            </w:r>
                            <w:r w:rsidR="006C2AF5">
                              <w:rPr>
                                <w:rFonts w:hint="eastAsia"/>
                              </w:rPr>
                              <w:t>夢</w:t>
                            </w:r>
                            <w:r w:rsidR="008D4C7E">
                              <w:rPr>
                                <w:rFonts w:hint="eastAsia"/>
                              </w:rPr>
                              <w:t>や目標をもっている</w:t>
                            </w:r>
                            <w:r w:rsidR="00045D38">
                              <w:rPr>
                                <w:rFonts w:hint="eastAsia"/>
                              </w:rPr>
                              <w:t>」「自分によいところがある」はやや下回</w:t>
                            </w:r>
                            <w:r w:rsidR="008D4C7E">
                              <w:rPr>
                                <w:rFonts w:hint="eastAsia"/>
                              </w:rPr>
                              <w:t>ってい</w:t>
                            </w:r>
                            <w:r w:rsidR="00045D38">
                              <w:rPr>
                                <w:rFonts w:hint="eastAsia"/>
                              </w:rPr>
                              <w:t>る。</w:t>
                            </w:r>
                            <w:r w:rsidR="006C2AF5">
                              <w:rPr>
                                <w:rFonts w:hint="eastAsia"/>
                              </w:rPr>
                              <w:t>ICT</w:t>
                            </w:r>
                            <w:r w:rsidR="006C2AF5">
                              <w:rPr>
                                <w:rFonts w:hint="eastAsia"/>
                              </w:rPr>
                              <w:t>機器</w:t>
                            </w:r>
                            <w:r w:rsidR="00045D38">
                              <w:rPr>
                                <w:rFonts w:hint="eastAsia"/>
                              </w:rPr>
                              <w:t>を使った授業を通して、協力して課題を解決したり、</w:t>
                            </w:r>
                            <w:r w:rsidR="006C2AF5">
                              <w:rPr>
                                <w:rFonts w:hint="eastAsia"/>
                              </w:rPr>
                              <w:t>自己表現をしたり、</w:t>
                            </w:r>
                            <w:r w:rsidR="00045D38">
                              <w:rPr>
                                <w:rFonts w:hint="eastAsia"/>
                              </w:rPr>
                              <w:t>有用性を感じたりしている項目は、全国よりも５</w:t>
                            </w:r>
                            <w:r w:rsidR="00EA093D">
                              <w:rPr>
                                <w:rFonts w:hint="eastAsia"/>
                              </w:rPr>
                              <w:t>～</w:t>
                            </w:r>
                            <w:r w:rsidR="00045D38">
                              <w:rPr>
                                <w:rFonts w:hint="eastAsia"/>
                              </w:rPr>
                              <w:t>６ポイント高い結果となった。</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7E356" id="角丸四角形 16" o:spid="_x0000_s1035" style="position:absolute;left:0;text-align:left;margin-left:0;margin-top:3.9pt;width:252.25pt;height:153.75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S4ggIAAGYFAAAOAAAAZHJzL2Uyb0RvYy54bWysVE1v2zAMvQ/YfxB0X50PpF2DOkXQosOA&#10;oi2aDj0rspRok0RNUmJnv36U7NjZVuww7CKTJt8TSZG8um6MJnvhgwJb0vHZiBJhOVTKbkr65eXu&#10;w0dKQmS2YhqsKOlBBHq9eP/uqnZzMYEt6Ep4giQ2zGtX0m2Mbl4UgW+FYeEMnLBolOANi6j6TVF5&#10;ViO70cVkNDovavCV88BFCPj3tjXSReaXUvD4KGUQkeiSYmwxnz6f63QWiys233jmtop3YbB/iMIw&#10;ZfHSnuqWRUZ2Xv1BZRT3EEDGMw6mACkVFzkHzGY8+i2b1ZY5kXPB4gTXlyn8P1r+sF+5J49lqF2Y&#10;BxRTFo30Jn0xPtLkYh36YokmEo4/p5PRdHYxo4SjbXw5m5xPZqmcxQB3PsRPAgxJQkk97Gz1jE+S&#10;K8X29yHmklXEMoO9waqvlEij8QH2TJP8OMjWOaJ05EsobdMZQKvqTmmdldQ04kZ7gnCk41zYOO5i&#10;OvFEpoQuhoyzFA9atMzPQhJVYY6THGluxoG3+nbk1BY9E0RiBD1o/BZI94F0vgkmcoP2wNFbwOG2&#10;3jvfCDb2QKMs+L+DZet/zLrNNaUdm3WDyZb0MhUq/VlDdXjyxEM7LMHxO4Xvd89CfGIeHwfnCCc+&#10;PuIhNdQlhU6iZAv+x1v/kz82LVopqXHaShq+75gXlOjPFtv5Amc5jWdWpudZ8aeW9anF7swN4AuP&#10;cbc4nkUE+6iPovRgXnExLNOtaGKW490ljUfxJrY7ABcLF8tldsKBdCze25XjiTpVOTXcS/PKvOta&#10;OGL3P8BxLrvebJt+8E1IC8tdBKliMg5V7RQcZpR+2RanevYa1uPiJwAAAP//AwBQSwMEFAAGAAgA&#10;AAAhAP1gMnvcAAAABgEAAA8AAABkcnMvZG93bnJldi54bWxMz8FOwzAMBuA7Eu8QGYkL2tIxOlCp&#10;O01o3GEgIW5Z47UVjdM2aVfeHnOCo/Vbvz/n29m1aqIhNJ4RVssEFHHpbcMVwvvb8+IBVIiGrWk9&#10;E8I3BdgWlxe5yaw/8ytNh1gpKeGQGYQ6xi7TOpQ1OROWviOW7OQHZ6KMQ6XtYM5S7lp9myQb7UzD&#10;cqE2HT3VVH4dRocw2b5/2fefO+3209B0H+OpSm8Qr6/m3SOoSHP8W4ZfvtChENPRj2yDahHkkYhw&#10;L3wJ0+QuBXVEWK/SNegi1//5xQ8AAAD//wMAUEsBAi0AFAAGAAgAAAAhALaDOJL+AAAA4QEAABMA&#10;AAAAAAAAAAAAAAAAAAAAAFtDb250ZW50X1R5cGVzXS54bWxQSwECLQAUAAYACAAAACEAOP0h/9YA&#10;AACUAQAACwAAAAAAAAAAAAAAAAAvAQAAX3JlbHMvLnJlbHNQSwECLQAUAAYACAAAACEANgV0uIIC&#10;AABmBQAADgAAAAAAAAAAAAAAAAAuAgAAZHJzL2Uyb0RvYy54bWxQSwECLQAUAAYACAAAACEA/WAy&#10;e9wAAAAGAQAADwAAAAAAAAAAAAAAAADcBAAAZHJzL2Rvd25yZXYueG1sUEsFBgAAAAAEAAQA8wAA&#10;AOUFAAAAAA==&#10;" fillcolor="white [3201]" strokecolor="#4f81bd [3204]" strokeweight="2pt">
                <v:textbox inset="2mm,1mm,2mm,1mm">
                  <w:txbxContent>
                    <w:p w14:paraId="0B75B6C5" w14:textId="2F71550F" w:rsidR="006846F4" w:rsidRPr="00EA76B2" w:rsidRDefault="005F0930" w:rsidP="0045731A">
                      <w:pPr>
                        <w:jc w:val="left"/>
                      </w:pPr>
                      <w:r>
                        <w:rPr>
                          <w:rFonts w:hint="eastAsia"/>
                        </w:rPr>
                        <w:t>全体的に全国の平均値に近い傾向</w:t>
                      </w:r>
                      <w:r w:rsidR="008D4C7E">
                        <w:rPr>
                          <w:rFonts w:hint="eastAsia"/>
                        </w:rPr>
                        <w:t>に</w:t>
                      </w:r>
                      <w:r>
                        <w:rPr>
                          <w:rFonts w:hint="eastAsia"/>
                        </w:rPr>
                        <w:t>ある。「</w:t>
                      </w:r>
                      <w:r w:rsidR="00537251">
                        <w:rPr>
                          <w:rFonts w:hint="eastAsia"/>
                        </w:rPr>
                        <w:t>大人に</w:t>
                      </w:r>
                      <w:r>
                        <w:rPr>
                          <w:rFonts w:hint="eastAsia"/>
                        </w:rPr>
                        <w:t>相談できる」が全国</w:t>
                      </w:r>
                      <w:r w:rsidR="00EA093D" w:rsidRPr="003D3E4F">
                        <w:rPr>
                          <w:rFonts w:hint="eastAsia"/>
                        </w:rPr>
                        <w:t>平均</w:t>
                      </w:r>
                      <w:r w:rsidRPr="003D3E4F">
                        <w:rPr>
                          <w:rFonts w:hint="eastAsia"/>
                        </w:rPr>
                        <w:t>よりも</w:t>
                      </w:r>
                      <w:r>
                        <w:rPr>
                          <w:rFonts w:hint="eastAsia"/>
                        </w:rPr>
                        <w:t>５ポイント上回</w:t>
                      </w:r>
                      <w:r w:rsidR="00045D38">
                        <w:rPr>
                          <w:rFonts w:hint="eastAsia"/>
                        </w:rPr>
                        <w:t>っている。しかし「</w:t>
                      </w:r>
                      <w:r w:rsidR="008D4C7E">
                        <w:rPr>
                          <w:rFonts w:hint="eastAsia"/>
                        </w:rPr>
                        <w:t>将来の</w:t>
                      </w:r>
                      <w:r w:rsidR="006C2AF5">
                        <w:rPr>
                          <w:rFonts w:hint="eastAsia"/>
                        </w:rPr>
                        <w:t>夢</w:t>
                      </w:r>
                      <w:r w:rsidR="008D4C7E">
                        <w:rPr>
                          <w:rFonts w:hint="eastAsia"/>
                        </w:rPr>
                        <w:t>や目標をもっている</w:t>
                      </w:r>
                      <w:r w:rsidR="00045D38">
                        <w:rPr>
                          <w:rFonts w:hint="eastAsia"/>
                        </w:rPr>
                        <w:t>」「自分によいところがある」はやや下回</w:t>
                      </w:r>
                      <w:r w:rsidR="008D4C7E">
                        <w:rPr>
                          <w:rFonts w:hint="eastAsia"/>
                        </w:rPr>
                        <w:t>ってい</w:t>
                      </w:r>
                      <w:r w:rsidR="00045D38">
                        <w:rPr>
                          <w:rFonts w:hint="eastAsia"/>
                        </w:rPr>
                        <w:t>る。</w:t>
                      </w:r>
                      <w:r w:rsidR="006C2AF5">
                        <w:rPr>
                          <w:rFonts w:hint="eastAsia"/>
                        </w:rPr>
                        <w:t>ICT</w:t>
                      </w:r>
                      <w:r w:rsidR="006C2AF5">
                        <w:rPr>
                          <w:rFonts w:hint="eastAsia"/>
                        </w:rPr>
                        <w:t>機器</w:t>
                      </w:r>
                      <w:r w:rsidR="00045D38">
                        <w:rPr>
                          <w:rFonts w:hint="eastAsia"/>
                        </w:rPr>
                        <w:t>を使った授業を通して、協力して課題を解決したり、</w:t>
                      </w:r>
                      <w:r w:rsidR="006C2AF5">
                        <w:rPr>
                          <w:rFonts w:hint="eastAsia"/>
                        </w:rPr>
                        <w:t>自己表現をしたり、</w:t>
                      </w:r>
                      <w:r w:rsidR="00045D38">
                        <w:rPr>
                          <w:rFonts w:hint="eastAsia"/>
                        </w:rPr>
                        <w:t>有用性を感じたりしている項目は、全国よりも５</w:t>
                      </w:r>
                      <w:r w:rsidR="00EA093D">
                        <w:rPr>
                          <w:rFonts w:hint="eastAsia"/>
                        </w:rPr>
                        <w:t>～</w:t>
                      </w:r>
                      <w:r w:rsidR="00045D38">
                        <w:rPr>
                          <w:rFonts w:hint="eastAsia"/>
                        </w:rPr>
                        <w:t>６ポイント高い結果となった。</w:t>
                      </w:r>
                    </w:p>
                  </w:txbxContent>
                </v:textbox>
                <w10:wrap anchorx="margin"/>
              </v:roundrect>
            </w:pict>
          </mc:Fallback>
        </mc:AlternateContent>
      </w:r>
    </w:p>
    <w:p w14:paraId="39F24A51" w14:textId="77777777" w:rsidR="00EA76B2" w:rsidRDefault="00EA76B2" w:rsidP="00EA76B2">
      <w:pPr>
        <w:ind w:left="440" w:hangingChars="200" w:hanging="440"/>
        <w:jc w:val="left"/>
        <w:rPr>
          <w:rFonts w:ascii="HG丸ｺﾞｼｯｸM-PRO" w:eastAsia="HG丸ｺﾞｼｯｸM-PRO" w:hAnsi="HG丸ｺﾞｼｯｸM-PRO"/>
          <w:sz w:val="22"/>
          <w:szCs w:val="20"/>
        </w:rPr>
      </w:pPr>
    </w:p>
    <w:p w14:paraId="1F19C68A" w14:textId="77777777" w:rsidR="00EA76B2" w:rsidRDefault="00EA76B2" w:rsidP="00EA76B2">
      <w:pPr>
        <w:ind w:left="440" w:hangingChars="200" w:hanging="440"/>
        <w:jc w:val="left"/>
        <w:rPr>
          <w:rFonts w:ascii="HG丸ｺﾞｼｯｸM-PRO" w:eastAsia="HG丸ｺﾞｼｯｸM-PRO" w:hAnsi="HG丸ｺﾞｼｯｸM-PRO"/>
          <w:sz w:val="22"/>
          <w:szCs w:val="20"/>
        </w:rPr>
      </w:pPr>
    </w:p>
    <w:p w14:paraId="3AE2700E" w14:textId="77777777" w:rsidR="00EA76B2" w:rsidRDefault="00EA76B2" w:rsidP="00EA76B2">
      <w:pPr>
        <w:ind w:left="440" w:hangingChars="200" w:hanging="440"/>
        <w:jc w:val="left"/>
        <w:rPr>
          <w:rFonts w:ascii="HG丸ｺﾞｼｯｸM-PRO" w:eastAsia="HG丸ｺﾞｼｯｸM-PRO" w:hAnsi="HG丸ｺﾞｼｯｸM-PRO"/>
          <w:sz w:val="22"/>
          <w:szCs w:val="20"/>
        </w:rPr>
      </w:pPr>
    </w:p>
    <w:p w14:paraId="1BF18D59" w14:textId="77777777" w:rsidR="00EA76B2" w:rsidRDefault="00EA76B2" w:rsidP="00EA76B2">
      <w:pPr>
        <w:ind w:left="440" w:hangingChars="200" w:hanging="440"/>
        <w:jc w:val="left"/>
        <w:rPr>
          <w:rFonts w:ascii="HG丸ｺﾞｼｯｸM-PRO" w:eastAsia="HG丸ｺﾞｼｯｸM-PRO" w:hAnsi="HG丸ｺﾞｼｯｸM-PRO"/>
          <w:sz w:val="22"/>
          <w:szCs w:val="20"/>
        </w:rPr>
      </w:pPr>
    </w:p>
    <w:p w14:paraId="1CC85505" w14:textId="77777777" w:rsidR="00EA76B2" w:rsidRDefault="00EA76B2" w:rsidP="00EA76B2">
      <w:pPr>
        <w:ind w:left="440" w:hangingChars="200" w:hanging="440"/>
        <w:jc w:val="left"/>
        <w:rPr>
          <w:rFonts w:ascii="HG丸ｺﾞｼｯｸM-PRO" w:eastAsia="HG丸ｺﾞｼｯｸM-PRO" w:hAnsi="HG丸ｺﾞｼｯｸM-PRO"/>
          <w:sz w:val="22"/>
          <w:szCs w:val="20"/>
        </w:rPr>
      </w:pPr>
    </w:p>
    <w:p w14:paraId="4C725172" w14:textId="77777777" w:rsidR="00EA76B2" w:rsidRDefault="00EA76B2" w:rsidP="00EA76B2">
      <w:pPr>
        <w:ind w:leftChars="200" w:left="420"/>
        <w:jc w:val="left"/>
        <w:rPr>
          <w:rFonts w:ascii="HG丸ｺﾞｼｯｸM-PRO" w:eastAsia="HG丸ｺﾞｼｯｸM-PRO" w:hAnsi="HG丸ｺﾞｼｯｸM-PRO"/>
          <w:sz w:val="22"/>
          <w:szCs w:val="20"/>
        </w:rPr>
      </w:pPr>
    </w:p>
    <w:p w14:paraId="58AB57D5" w14:textId="77777777" w:rsidR="006846F4" w:rsidRDefault="006846F4" w:rsidP="006846F4">
      <w:pPr>
        <w:jc w:val="center"/>
        <w:rPr>
          <w:rFonts w:ascii="HG丸ｺﾞｼｯｸM-PRO" w:eastAsia="HG丸ｺﾞｼｯｸM-PRO" w:hAnsi="HG丸ｺﾞｼｯｸM-PRO"/>
          <w:sz w:val="22"/>
          <w:szCs w:val="20"/>
        </w:rPr>
      </w:pPr>
    </w:p>
    <w:p w14:paraId="63E4C9E2" w14:textId="77777777" w:rsidR="008D4C7E" w:rsidRDefault="008D4C7E" w:rsidP="006846F4">
      <w:pPr>
        <w:jc w:val="center"/>
        <w:rPr>
          <w:rFonts w:ascii="HG丸ｺﾞｼｯｸM-PRO" w:eastAsia="HG丸ｺﾞｼｯｸM-PRO" w:hAnsi="HG丸ｺﾞｼｯｸM-PRO"/>
          <w:sz w:val="22"/>
          <w:szCs w:val="20"/>
        </w:rPr>
      </w:pPr>
    </w:p>
    <w:p w14:paraId="405562EA" w14:textId="0AEA91B7" w:rsidR="00EA76B2" w:rsidRPr="006846F4" w:rsidRDefault="00EA76B2" w:rsidP="006846F4">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学校で取り組む具体的な改善策</w:t>
      </w:r>
    </w:p>
    <w:p w14:paraId="26C0915D" w14:textId="77777777" w:rsidR="00EA76B2" w:rsidRDefault="00960615" w:rsidP="00EA76B2">
      <w:pPr>
        <w:ind w:left="560" w:hangingChars="200" w:hanging="560"/>
        <w:jc w:val="center"/>
        <w:rPr>
          <w:rFonts w:ascii="HG丸ｺﾞｼｯｸM-PRO" w:eastAsia="HG丸ｺﾞｼｯｸM-PRO" w:hAnsi="HG丸ｺﾞｼｯｸM-PRO"/>
          <w:sz w:val="28"/>
          <w:szCs w:val="20"/>
        </w:rPr>
      </w:pPr>
      <w:r>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799552" behindDoc="0" locked="0" layoutInCell="1" allowOverlap="1" wp14:anchorId="54795FC3" wp14:editId="01A02F7F">
                <wp:simplePos x="0" y="0"/>
                <wp:positionH relativeFrom="margin">
                  <wp:align>right</wp:align>
                </wp:positionH>
                <wp:positionV relativeFrom="paragraph">
                  <wp:posOffset>51435</wp:posOffset>
                </wp:positionV>
                <wp:extent cx="6457950" cy="2190750"/>
                <wp:effectExtent l="0" t="0" r="19050" b="19050"/>
                <wp:wrapNone/>
                <wp:docPr id="2918" name="正方形/長方形 2918"/>
                <wp:cNvGraphicFramePr/>
                <a:graphic xmlns:a="http://schemas.openxmlformats.org/drawingml/2006/main">
                  <a:graphicData uri="http://schemas.microsoft.com/office/word/2010/wordprocessingShape">
                    <wps:wsp>
                      <wps:cNvSpPr/>
                      <wps:spPr>
                        <a:xfrm>
                          <a:off x="0" y="0"/>
                          <a:ext cx="6457950" cy="2190750"/>
                        </a:xfrm>
                        <a:prstGeom prst="rect">
                          <a:avLst/>
                        </a:prstGeom>
                        <a:solidFill>
                          <a:sysClr val="window" lastClr="FFFFFF"/>
                        </a:solidFill>
                        <a:ln w="25400" cap="flat" cmpd="sng" algn="ctr">
                          <a:solidFill>
                            <a:srgbClr val="F79646"/>
                          </a:solidFill>
                          <a:prstDash val="solid"/>
                        </a:ln>
                        <a:effectLst/>
                      </wps:spPr>
                      <wps:txbx>
                        <w:txbxContent>
                          <w:p w14:paraId="44EB35DC" w14:textId="29D8DF51" w:rsidR="000103B1" w:rsidRPr="003D3E4F" w:rsidRDefault="00537251" w:rsidP="000103B1">
                            <w:pPr>
                              <w:jc w:val="left"/>
                              <w:rPr>
                                <w:rFonts w:asciiTheme="minorEastAsia" w:hAnsiTheme="minorEastAsia"/>
                              </w:rPr>
                            </w:pPr>
                            <w:r w:rsidRPr="0015356A">
                              <w:rPr>
                                <w:rFonts w:asciiTheme="minorEastAsia" w:hAnsiTheme="minorEastAsia" w:hint="eastAsia"/>
                              </w:rPr>
                              <w:t>・大人に対して</w:t>
                            </w:r>
                            <w:r w:rsidR="002C0A4F" w:rsidRPr="0015356A">
                              <w:rPr>
                                <w:rFonts w:asciiTheme="minorEastAsia" w:hAnsiTheme="minorEastAsia" w:hint="eastAsia"/>
                              </w:rPr>
                              <w:t>、</w:t>
                            </w:r>
                            <w:r w:rsidRPr="0015356A">
                              <w:rPr>
                                <w:rFonts w:asciiTheme="minorEastAsia" w:hAnsiTheme="minorEastAsia" w:hint="eastAsia"/>
                              </w:rPr>
                              <w:t>相談しやすく信頼を置かれている結果が表れている</w:t>
                            </w:r>
                            <w:r w:rsidR="002C0A4F" w:rsidRPr="0015356A">
                              <w:rPr>
                                <w:rFonts w:asciiTheme="minorEastAsia" w:hAnsiTheme="minorEastAsia" w:hint="eastAsia"/>
                              </w:rPr>
                              <w:t>。</w:t>
                            </w:r>
                            <w:r w:rsidRPr="0015356A">
                              <w:rPr>
                                <w:rFonts w:asciiTheme="minorEastAsia" w:hAnsiTheme="minorEastAsia" w:hint="eastAsia"/>
                              </w:rPr>
                              <w:t>生徒</w:t>
                            </w:r>
                            <w:r w:rsidR="002C0A4F" w:rsidRPr="0015356A">
                              <w:rPr>
                                <w:rFonts w:asciiTheme="minorEastAsia" w:hAnsiTheme="minorEastAsia" w:hint="eastAsia"/>
                              </w:rPr>
                              <w:t>の</w:t>
                            </w:r>
                            <w:r w:rsidR="002C0A4F" w:rsidRPr="00CD4156">
                              <w:rPr>
                                <w:rFonts w:asciiTheme="minorEastAsia" w:hAnsiTheme="minorEastAsia" w:hint="eastAsia"/>
                              </w:rPr>
                              <w:t>相談に</w:t>
                            </w:r>
                            <w:r w:rsidR="00EA093D" w:rsidRPr="00CD4156">
                              <w:rPr>
                                <w:rFonts w:asciiTheme="minorEastAsia" w:hAnsiTheme="minorEastAsia" w:hint="eastAsia"/>
                              </w:rPr>
                              <w:t>の</w:t>
                            </w:r>
                            <w:r w:rsidR="002C0A4F" w:rsidRPr="0015356A">
                              <w:rPr>
                                <w:rFonts w:asciiTheme="minorEastAsia" w:hAnsiTheme="minorEastAsia" w:hint="eastAsia"/>
                              </w:rPr>
                              <w:t>ったり、日常的に</w:t>
                            </w:r>
                            <w:r w:rsidRPr="0015356A">
                              <w:rPr>
                                <w:rFonts w:asciiTheme="minorEastAsia" w:hAnsiTheme="minorEastAsia" w:hint="eastAsia"/>
                              </w:rPr>
                              <w:t>話</w:t>
                            </w:r>
                            <w:r w:rsidR="002C0A4F" w:rsidRPr="0015356A">
                              <w:rPr>
                                <w:rFonts w:asciiTheme="minorEastAsia" w:hAnsiTheme="minorEastAsia" w:hint="eastAsia"/>
                              </w:rPr>
                              <w:t>したり</w:t>
                            </w:r>
                            <w:r w:rsidRPr="0015356A">
                              <w:rPr>
                                <w:rFonts w:asciiTheme="minorEastAsia" w:hAnsiTheme="minorEastAsia" w:hint="eastAsia"/>
                              </w:rPr>
                              <w:t>す</w:t>
                            </w:r>
                            <w:r w:rsidR="002C0A4F" w:rsidRPr="0015356A">
                              <w:rPr>
                                <w:rFonts w:asciiTheme="minorEastAsia" w:hAnsiTheme="minorEastAsia" w:hint="eastAsia"/>
                              </w:rPr>
                              <w:t>る</w:t>
                            </w:r>
                            <w:r w:rsidR="006C2AF5" w:rsidRPr="0015356A">
                              <w:rPr>
                                <w:rFonts w:asciiTheme="minorEastAsia" w:hAnsiTheme="minorEastAsia" w:hint="eastAsia"/>
                              </w:rPr>
                              <w:t>なかで</w:t>
                            </w:r>
                            <w:r w:rsidRPr="0015356A">
                              <w:rPr>
                                <w:rFonts w:asciiTheme="minorEastAsia" w:hAnsiTheme="minorEastAsia" w:hint="eastAsia"/>
                              </w:rPr>
                              <w:t>、</w:t>
                            </w:r>
                            <w:r w:rsidR="002C0A4F" w:rsidRPr="0015356A">
                              <w:rPr>
                                <w:rFonts w:asciiTheme="minorEastAsia" w:hAnsiTheme="minorEastAsia" w:hint="eastAsia"/>
                              </w:rPr>
                              <w:t>生徒が</w:t>
                            </w:r>
                            <w:r w:rsidRPr="0015356A">
                              <w:rPr>
                                <w:rFonts w:asciiTheme="minorEastAsia" w:hAnsiTheme="minorEastAsia" w:hint="eastAsia"/>
                              </w:rPr>
                              <w:t>自己肯定感</w:t>
                            </w:r>
                            <w:r w:rsidR="006C2AF5" w:rsidRPr="0015356A">
                              <w:rPr>
                                <w:rFonts w:asciiTheme="minorEastAsia" w:hAnsiTheme="minorEastAsia" w:hint="eastAsia"/>
                              </w:rPr>
                              <w:t>、自己有用感</w:t>
                            </w:r>
                            <w:r w:rsidRPr="0015356A">
                              <w:rPr>
                                <w:rFonts w:asciiTheme="minorEastAsia" w:hAnsiTheme="minorEastAsia" w:hint="eastAsia"/>
                              </w:rPr>
                              <w:t>を</w:t>
                            </w:r>
                            <w:r w:rsidR="002C0A4F" w:rsidRPr="0015356A">
                              <w:rPr>
                                <w:rFonts w:asciiTheme="minorEastAsia" w:hAnsiTheme="minorEastAsia" w:hint="eastAsia"/>
                              </w:rPr>
                              <w:t>さらに</w:t>
                            </w:r>
                            <w:r w:rsidRPr="0015356A">
                              <w:rPr>
                                <w:rFonts w:asciiTheme="minorEastAsia" w:hAnsiTheme="minorEastAsia" w:hint="eastAsia"/>
                              </w:rPr>
                              <w:t>高め</w:t>
                            </w:r>
                            <w:r w:rsidR="006C2AF5" w:rsidRPr="0015356A">
                              <w:rPr>
                                <w:rFonts w:asciiTheme="minorEastAsia" w:hAnsiTheme="minorEastAsia" w:hint="eastAsia"/>
                              </w:rPr>
                              <w:t>、将来に夢や目標をもてるような</w:t>
                            </w:r>
                            <w:r w:rsidRPr="0015356A">
                              <w:rPr>
                                <w:rFonts w:asciiTheme="minorEastAsia" w:hAnsiTheme="minorEastAsia" w:hint="eastAsia"/>
                              </w:rPr>
                              <w:t>肯定</w:t>
                            </w:r>
                            <w:r w:rsidRPr="003D3E4F">
                              <w:rPr>
                                <w:rFonts w:asciiTheme="minorEastAsia" w:hAnsiTheme="minorEastAsia" w:hint="eastAsia"/>
                              </w:rPr>
                              <w:t>的な声掛けや頑張りを認め</w:t>
                            </w:r>
                            <w:r w:rsidR="002C0A4F" w:rsidRPr="003D3E4F">
                              <w:rPr>
                                <w:rFonts w:asciiTheme="minorEastAsia" w:hAnsiTheme="minorEastAsia" w:hint="eastAsia"/>
                              </w:rPr>
                              <w:t>て</w:t>
                            </w:r>
                            <w:r w:rsidRPr="003D3E4F">
                              <w:rPr>
                                <w:rFonts w:asciiTheme="minorEastAsia" w:hAnsiTheme="minorEastAsia" w:hint="eastAsia"/>
                              </w:rPr>
                              <w:t>励ます言葉を</w:t>
                            </w:r>
                            <w:r w:rsidR="002C0A4F" w:rsidRPr="003D3E4F">
                              <w:rPr>
                                <w:rFonts w:asciiTheme="minorEastAsia" w:hAnsiTheme="minorEastAsia" w:hint="eastAsia"/>
                              </w:rPr>
                              <w:t>大切に</w:t>
                            </w:r>
                            <w:r w:rsidRPr="003D3E4F">
                              <w:rPr>
                                <w:rFonts w:asciiTheme="minorEastAsia" w:hAnsiTheme="minorEastAsia" w:hint="eastAsia"/>
                              </w:rPr>
                              <w:t>する</w:t>
                            </w:r>
                            <w:r w:rsidR="006C2AF5" w:rsidRPr="003D3E4F">
                              <w:rPr>
                                <w:rFonts w:asciiTheme="minorEastAsia" w:hAnsiTheme="minorEastAsia" w:hint="eastAsia"/>
                              </w:rPr>
                              <w:t>ようにして指導していく</w:t>
                            </w:r>
                            <w:r w:rsidRPr="003D3E4F">
                              <w:rPr>
                                <w:rFonts w:asciiTheme="minorEastAsia" w:hAnsiTheme="minorEastAsia" w:hint="eastAsia"/>
                              </w:rPr>
                              <w:t>。</w:t>
                            </w:r>
                          </w:p>
                          <w:p w14:paraId="2BAC1899" w14:textId="6BAAB145" w:rsidR="00537251" w:rsidRPr="003D3E4F" w:rsidRDefault="00537251" w:rsidP="000103B1">
                            <w:pPr>
                              <w:jc w:val="left"/>
                              <w:rPr>
                                <w:rFonts w:asciiTheme="minorEastAsia" w:hAnsiTheme="minorEastAsia"/>
                              </w:rPr>
                            </w:pPr>
                            <w:r w:rsidRPr="003D3E4F">
                              <w:rPr>
                                <w:rFonts w:asciiTheme="minorEastAsia" w:hAnsiTheme="minorEastAsia" w:hint="eastAsia"/>
                              </w:rPr>
                              <w:t>・</w:t>
                            </w:r>
                            <w:r w:rsidR="00EA093D" w:rsidRPr="003D3E4F">
                              <w:rPr>
                                <w:rFonts w:asciiTheme="minorEastAsia" w:hAnsiTheme="minorEastAsia" w:hint="eastAsia"/>
                              </w:rPr>
                              <w:t>各教科の指導</w:t>
                            </w:r>
                            <w:r w:rsidR="00BA7ED2" w:rsidRPr="003D3E4F">
                              <w:rPr>
                                <w:rFonts w:asciiTheme="minorEastAsia" w:hAnsiTheme="minorEastAsia" w:hint="eastAsia"/>
                              </w:rPr>
                              <w:t>や</w:t>
                            </w:r>
                            <w:r w:rsidR="00EA093D" w:rsidRPr="003D3E4F">
                              <w:rPr>
                                <w:rFonts w:asciiTheme="minorEastAsia" w:hAnsiTheme="minorEastAsia" w:hint="eastAsia"/>
                              </w:rPr>
                              <w:t>学級活動</w:t>
                            </w:r>
                            <w:r w:rsidR="00BA7ED2" w:rsidRPr="003D3E4F">
                              <w:rPr>
                                <w:rFonts w:asciiTheme="minorEastAsia" w:hAnsiTheme="minorEastAsia" w:hint="eastAsia"/>
                              </w:rPr>
                              <w:t>で</w:t>
                            </w:r>
                            <w:r w:rsidR="00EA093D" w:rsidRPr="003D3E4F">
                              <w:rPr>
                                <w:rFonts w:asciiTheme="minorEastAsia" w:hAnsiTheme="minorEastAsia" w:hint="eastAsia"/>
                              </w:rPr>
                              <w:t>は、</w:t>
                            </w:r>
                            <w:r w:rsidRPr="003D3E4F">
                              <w:rPr>
                                <w:rFonts w:asciiTheme="minorEastAsia" w:hAnsiTheme="minorEastAsia" w:hint="eastAsia"/>
                              </w:rPr>
                              <w:t>話合い活動</w:t>
                            </w:r>
                            <w:r w:rsidR="002C0A4F" w:rsidRPr="003D3E4F">
                              <w:rPr>
                                <w:rFonts w:asciiTheme="minorEastAsia" w:hAnsiTheme="minorEastAsia" w:hint="eastAsia"/>
                              </w:rPr>
                              <w:t>に</w:t>
                            </w:r>
                            <w:r w:rsidR="00BA7ED2" w:rsidRPr="003D3E4F">
                              <w:rPr>
                                <w:rFonts w:asciiTheme="minorEastAsia" w:hAnsiTheme="minorEastAsia" w:hint="eastAsia"/>
                              </w:rPr>
                              <w:t>重点</w:t>
                            </w:r>
                            <w:r w:rsidR="002C0A4F" w:rsidRPr="003D3E4F">
                              <w:rPr>
                                <w:rFonts w:asciiTheme="minorEastAsia" w:hAnsiTheme="minorEastAsia" w:hint="eastAsia"/>
                              </w:rPr>
                              <w:t>を</w:t>
                            </w:r>
                            <w:r w:rsidR="00BA7ED2" w:rsidRPr="003D3E4F">
                              <w:rPr>
                                <w:rFonts w:asciiTheme="minorEastAsia" w:hAnsiTheme="minorEastAsia" w:hint="eastAsia"/>
                              </w:rPr>
                              <w:t>置き、学校全体でICT</w:t>
                            </w:r>
                            <w:r w:rsidR="006C2AF5" w:rsidRPr="003D3E4F">
                              <w:rPr>
                                <w:rFonts w:asciiTheme="minorEastAsia" w:hAnsiTheme="minorEastAsia" w:hint="eastAsia"/>
                              </w:rPr>
                              <w:t>機器</w:t>
                            </w:r>
                            <w:r w:rsidR="00BA7ED2" w:rsidRPr="003D3E4F">
                              <w:rPr>
                                <w:rFonts w:asciiTheme="minorEastAsia" w:hAnsiTheme="minorEastAsia" w:hint="eastAsia"/>
                              </w:rPr>
                              <w:t>を活用して他の人の発言を生かしながら、考えを発表・発信する授業展開を続け</w:t>
                            </w:r>
                            <w:r w:rsidR="002C0A4F" w:rsidRPr="003D3E4F">
                              <w:rPr>
                                <w:rFonts w:asciiTheme="minorEastAsia" w:hAnsiTheme="minorEastAsia" w:hint="eastAsia"/>
                              </w:rPr>
                              <w:t>ていく</w:t>
                            </w:r>
                            <w:r w:rsidR="00BA7ED2" w:rsidRPr="003D3E4F">
                              <w:rPr>
                                <w:rFonts w:asciiTheme="minorEastAsia" w:hAnsiTheme="minorEastAsia" w:hint="eastAsia"/>
                              </w:rPr>
                              <w:t>。</w:t>
                            </w:r>
                          </w:p>
                          <w:p w14:paraId="1B7E66AF" w14:textId="505CC4DF" w:rsidR="00BA7ED2" w:rsidRPr="0015356A" w:rsidRDefault="00BA7ED2" w:rsidP="000103B1">
                            <w:pPr>
                              <w:jc w:val="left"/>
                              <w:rPr>
                                <w:rFonts w:asciiTheme="minorEastAsia" w:hAnsiTheme="minorEastAsia"/>
                              </w:rPr>
                            </w:pPr>
                            <w:r w:rsidRPr="003D3E4F">
                              <w:rPr>
                                <w:rFonts w:asciiTheme="minorEastAsia" w:hAnsiTheme="minorEastAsia" w:hint="eastAsia"/>
                              </w:rPr>
                              <w:t>・</w:t>
                            </w:r>
                            <w:r w:rsidR="006C2AF5" w:rsidRPr="003D3E4F">
                              <w:rPr>
                                <w:rFonts w:asciiTheme="minorEastAsia" w:hAnsiTheme="minorEastAsia" w:hint="eastAsia"/>
                              </w:rPr>
                              <w:t>家庭において</w:t>
                            </w:r>
                            <w:r w:rsidRPr="003D3E4F">
                              <w:rPr>
                                <w:rFonts w:asciiTheme="minorEastAsia" w:hAnsiTheme="minorEastAsia" w:hint="eastAsia"/>
                              </w:rPr>
                              <w:t>PCやスマートフォンに触れている時間が、学習の時間に変換され、知識の定着につながるよう</w:t>
                            </w:r>
                            <w:r w:rsidR="006C2AF5" w:rsidRPr="003D3E4F">
                              <w:rPr>
                                <w:rFonts w:asciiTheme="minorEastAsia" w:hAnsiTheme="minorEastAsia" w:hint="eastAsia"/>
                              </w:rPr>
                              <w:t>にする指導</w:t>
                            </w:r>
                            <w:r w:rsidR="00EA093D" w:rsidRPr="003D3E4F">
                              <w:rPr>
                                <w:rFonts w:asciiTheme="minorEastAsia" w:hAnsiTheme="minorEastAsia" w:hint="eastAsia"/>
                              </w:rPr>
                              <w:t>を工夫する</w:t>
                            </w:r>
                            <w:r w:rsidR="006C2AF5" w:rsidRPr="003D3E4F">
                              <w:rPr>
                                <w:rFonts w:asciiTheme="minorEastAsia" w:hAnsiTheme="minorEastAsia" w:hint="eastAsia"/>
                              </w:rPr>
                              <w:t>必要</w:t>
                            </w:r>
                            <w:r w:rsidR="00156346" w:rsidRPr="003D3E4F">
                              <w:rPr>
                                <w:rFonts w:asciiTheme="minorEastAsia" w:hAnsiTheme="minorEastAsia" w:hint="eastAsia"/>
                              </w:rPr>
                              <w:t>が</w:t>
                            </w:r>
                            <w:r w:rsidR="006C2AF5" w:rsidRPr="003D3E4F">
                              <w:rPr>
                                <w:rFonts w:asciiTheme="minorEastAsia" w:hAnsiTheme="minorEastAsia" w:hint="eastAsia"/>
                              </w:rPr>
                              <w:t>ある。そのために、教育支援ソフトで</w:t>
                            </w:r>
                            <w:r w:rsidR="0015356A" w:rsidRPr="003D3E4F">
                              <w:rPr>
                                <w:rFonts w:asciiTheme="minorEastAsia" w:hAnsiTheme="minorEastAsia" w:hint="eastAsia"/>
                              </w:rPr>
                              <w:t>課題に取り組む</w:t>
                            </w:r>
                            <w:r w:rsidR="006C2AF5" w:rsidRPr="003D3E4F">
                              <w:rPr>
                                <w:rFonts w:asciiTheme="minorEastAsia" w:hAnsiTheme="minorEastAsia" w:hint="eastAsia"/>
                              </w:rPr>
                              <w:t>宿題</w:t>
                            </w:r>
                            <w:r w:rsidR="0015356A" w:rsidRPr="003D3E4F">
                              <w:rPr>
                                <w:rFonts w:asciiTheme="minorEastAsia" w:hAnsiTheme="minorEastAsia" w:hint="eastAsia"/>
                              </w:rPr>
                              <w:t>を出す</w:t>
                            </w:r>
                            <w:r w:rsidR="006C2AF5" w:rsidRPr="003D3E4F">
                              <w:rPr>
                                <w:rFonts w:asciiTheme="minorEastAsia" w:hAnsiTheme="minorEastAsia" w:hint="eastAsia"/>
                              </w:rPr>
                              <w:t>等</w:t>
                            </w:r>
                            <w:r w:rsidR="0015356A" w:rsidRPr="003D3E4F">
                              <w:rPr>
                                <w:rFonts w:asciiTheme="minorEastAsia" w:hAnsiTheme="minorEastAsia" w:hint="eastAsia"/>
                              </w:rPr>
                              <w:t>、宿題や課題の出し方を工夫していく</w:t>
                            </w:r>
                            <w:r w:rsidRPr="003D3E4F">
                              <w:rPr>
                                <w:rFonts w:asciiTheme="minorEastAsia" w:hAnsiTheme="minorEastAsia" w:hint="eastAsia"/>
                              </w:rPr>
                              <w:t>。ま</w:t>
                            </w:r>
                            <w:r w:rsidRPr="0015356A">
                              <w:rPr>
                                <w:rFonts w:asciiTheme="minorEastAsia" w:hAnsiTheme="minorEastAsia" w:hint="eastAsia"/>
                              </w:rPr>
                              <w:t>た、課題が解決できない生徒に対して、解説の動画</w:t>
                            </w:r>
                            <w:r w:rsidR="0015356A" w:rsidRPr="0015356A">
                              <w:rPr>
                                <w:rFonts w:asciiTheme="minorEastAsia" w:hAnsiTheme="minorEastAsia" w:hint="eastAsia"/>
                              </w:rPr>
                              <w:t>を見たり、</w:t>
                            </w:r>
                            <w:r w:rsidRPr="0015356A">
                              <w:rPr>
                                <w:rFonts w:asciiTheme="minorEastAsia" w:hAnsiTheme="minorEastAsia" w:hint="eastAsia"/>
                              </w:rPr>
                              <w:t>視覚的に理解しやすい資料を送信し</w:t>
                            </w:r>
                            <w:r w:rsidR="0015356A" w:rsidRPr="0015356A">
                              <w:rPr>
                                <w:rFonts w:asciiTheme="minorEastAsia" w:hAnsiTheme="minorEastAsia" w:hint="eastAsia"/>
                              </w:rPr>
                              <w:t>たりし</w:t>
                            </w:r>
                            <w:r w:rsidRPr="0015356A">
                              <w:rPr>
                                <w:rFonts w:asciiTheme="minorEastAsia" w:hAnsiTheme="minorEastAsia" w:hint="eastAsia"/>
                              </w:rPr>
                              <w:t>て補習が行えるようにする。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95FC3" id="正方形/長方形 2918" o:spid="_x0000_s1036" style="position:absolute;left:0;text-align:left;margin-left:457.3pt;margin-top:4.05pt;width:508.5pt;height:172.5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qqYgIAANYEAAAOAAAAZHJzL2Uyb0RvYy54bWysVF1P2zAUfZ+0/2D5faStSlkrUlSBOk1C&#10;gASIZ9dxmkiO7V27Tbpfv2MntMB4mtYH9375fhyfm8urrtFsr8jX1uR8fDbiTBlpi9psc/78tP72&#10;nTMfhCmEtkbl/KA8v1p+/XLZuoWa2MrqQhFDEuMXrct5FYJbZJmXlWqEP7NOGThLS40IUGmbFSRa&#10;ZG90NhmNZllrqXBkpfIe1pveyZcpf1kqGe7L0qvAdM7RW0gnpXMTz2x5KRZbEq6q5dCG+IcuGlEb&#10;FD2muhFBsB3Vf6VqaknW2zKcSdtktixrqdIMmGY8+jDNYyWcSrMAHO+OMPn/l1be7R/dAwGG1vmF&#10;hxin6Epq4j/6Y10C63AES3WBSRhn0/OL+TkwlfBNxvPRBRTkyU7XHfnwQ9mGRSHnhNdIIIn9rQ99&#10;6GtIrOatrot1rXVSDv5aE9sLPBzeu7AtZ1r4AGPO1+k3VHt3TRvWop3z6Sh2JsCoUosAsXFFzr3Z&#10;cib0FlSVgVIv72572m6OVdcX89l09lmR2PSN8FXfXcowhGkTe1eJeMOMJ1yjFLpNx2q0Mk5gRdPG&#10;FocHYmR7cnon1zUK3GLYB0FgIybBhoV7HKW2GM8OEmeVpd+f2WM8SAIvZy3YjdF/7QQpYPjTgD7z&#10;8XQa1yEpeMgJFHrr2bz1mF1zbfEOY+yyk0mM8UG/iiXZ5gWLuIpV4RJGonbOAXwvXod+57DIUq1W&#10;KQgL4ES4NY9OxtQRuAjsU/ciyA2UCWDbnX3dA7H4wJw+Nt40drULtqwTrU6ogo5RwfIkYg6LHrfz&#10;rZ6iTp+j5R8AAAD//wMAUEsDBBQABgAIAAAAIQDhSQOy3gAAAAcBAAAPAAAAZHJzL2Rvd25yZXYu&#10;eG1sTI/NbsIwEITvlfoO1lbqrTgpagtpNghQkHqrgB7KzcTb/DReR7ED4e1rTvS4M6OZb9PFaFpx&#10;ot7VlhHiSQSCuLC65hLha795moFwXrFWrWVCuJCDRXZ/l6pE2zNv6bTzpQgl7BKFUHnfJVK6oiKj&#10;3MR2xMH7sb1RPpx9KXWvzqHctPI5il6lUTWHhUp1tK6o+N0NBuFjNazN5/yQbxrd5KvvvFletnvE&#10;x4dx+Q7C0+hvYbjiB3TIAtPRDqydaBHCIx5hFoO4mlH8FoQjwvRlGoPMUvmfP/sDAAD//wMAUEsB&#10;Ai0AFAAGAAgAAAAhALaDOJL+AAAA4QEAABMAAAAAAAAAAAAAAAAAAAAAAFtDb250ZW50X1R5cGVz&#10;XS54bWxQSwECLQAUAAYACAAAACEAOP0h/9YAAACUAQAACwAAAAAAAAAAAAAAAAAvAQAAX3JlbHMv&#10;LnJlbHNQSwECLQAUAAYACAAAACEAaMVqqmICAADWBAAADgAAAAAAAAAAAAAAAAAuAgAAZHJzL2Uy&#10;b0RvYy54bWxQSwECLQAUAAYACAAAACEA4UkDst4AAAAHAQAADwAAAAAAAAAAAAAAAAC8BAAAZHJz&#10;L2Rvd25yZXYueG1sUEsFBgAAAAAEAAQA8wAAAMcFAAAAAA==&#10;" fillcolor="window" strokecolor="#f79646" strokeweight="2pt">
                <v:textbox>
                  <w:txbxContent>
                    <w:p w14:paraId="44EB35DC" w14:textId="29D8DF51" w:rsidR="000103B1" w:rsidRPr="003D3E4F" w:rsidRDefault="00537251" w:rsidP="000103B1">
                      <w:pPr>
                        <w:jc w:val="left"/>
                        <w:rPr>
                          <w:rFonts w:asciiTheme="minorEastAsia" w:hAnsiTheme="minorEastAsia"/>
                        </w:rPr>
                      </w:pPr>
                      <w:r w:rsidRPr="0015356A">
                        <w:rPr>
                          <w:rFonts w:asciiTheme="minorEastAsia" w:hAnsiTheme="minorEastAsia" w:hint="eastAsia"/>
                        </w:rPr>
                        <w:t>・大人に対して</w:t>
                      </w:r>
                      <w:r w:rsidR="002C0A4F" w:rsidRPr="0015356A">
                        <w:rPr>
                          <w:rFonts w:asciiTheme="minorEastAsia" w:hAnsiTheme="minorEastAsia" w:hint="eastAsia"/>
                        </w:rPr>
                        <w:t>、</w:t>
                      </w:r>
                      <w:r w:rsidRPr="0015356A">
                        <w:rPr>
                          <w:rFonts w:asciiTheme="minorEastAsia" w:hAnsiTheme="minorEastAsia" w:hint="eastAsia"/>
                        </w:rPr>
                        <w:t>相談しやすく信頼を置かれている結果が表れている</w:t>
                      </w:r>
                      <w:r w:rsidR="002C0A4F" w:rsidRPr="0015356A">
                        <w:rPr>
                          <w:rFonts w:asciiTheme="minorEastAsia" w:hAnsiTheme="minorEastAsia" w:hint="eastAsia"/>
                        </w:rPr>
                        <w:t>。</w:t>
                      </w:r>
                      <w:r w:rsidRPr="0015356A">
                        <w:rPr>
                          <w:rFonts w:asciiTheme="minorEastAsia" w:hAnsiTheme="minorEastAsia" w:hint="eastAsia"/>
                        </w:rPr>
                        <w:t>生徒</w:t>
                      </w:r>
                      <w:r w:rsidR="002C0A4F" w:rsidRPr="0015356A">
                        <w:rPr>
                          <w:rFonts w:asciiTheme="minorEastAsia" w:hAnsiTheme="minorEastAsia" w:hint="eastAsia"/>
                        </w:rPr>
                        <w:t>の</w:t>
                      </w:r>
                      <w:r w:rsidR="002C0A4F" w:rsidRPr="00CD4156">
                        <w:rPr>
                          <w:rFonts w:asciiTheme="minorEastAsia" w:hAnsiTheme="minorEastAsia" w:hint="eastAsia"/>
                        </w:rPr>
                        <w:t>相談に</w:t>
                      </w:r>
                      <w:r w:rsidR="00EA093D" w:rsidRPr="00CD4156">
                        <w:rPr>
                          <w:rFonts w:asciiTheme="minorEastAsia" w:hAnsiTheme="minorEastAsia" w:hint="eastAsia"/>
                        </w:rPr>
                        <w:t>の</w:t>
                      </w:r>
                      <w:r w:rsidR="002C0A4F" w:rsidRPr="0015356A">
                        <w:rPr>
                          <w:rFonts w:asciiTheme="minorEastAsia" w:hAnsiTheme="minorEastAsia" w:hint="eastAsia"/>
                        </w:rPr>
                        <w:t>ったり、日常的に</w:t>
                      </w:r>
                      <w:r w:rsidRPr="0015356A">
                        <w:rPr>
                          <w:rFonts w:asciiTheme="minorEastAsia" w:hAnsiTheme="minorEastAsia" w:hint="eastAsia"/>
                        </w:rPr>
                        <w:t>話</w:t>
                      </w:r>
                      <w:r w:rsidR="002C0A4F" w:rsidRPr="0015356A">
                        <w:rPr>
                          <w:rFonts w:asciiTheme="minorEastAsia" w:hAnsiTheme="minorEastAsia" w:hint="eastAsia"/>
                        </w:rPr>
                        <w:t>したり</w:t>
                      </w:r>
                      <w:r w:rsidRPr="0015356A">
                        <w:rPr>
                          <w:rFonts w:asciiTheme="minorEastAsia" w:hAnsiTheme="minorEastAsia" w:hint="eastAsia"/>
                        </w:rPr>
                        <w:t>す</w:t>
                      </w:r>
                      <w:r w:rsidR="002C0A4F" w:rsidRPr="0015356A">
                        <w:rPr>
                          <w:rFonts w:asciiTheme="minorEastAsia" w:hAnsiTheme="minorEastAsia" w:hint="eastAsia"/>
                        </w:rPr>
                        <w:t>る</w:t>
                      </w:r>
                      <w:r w:rsidR="006C2AF5" w:rsidRPr="0015356A">
                        <w:rPr>
                          <w:rFonts w:asciiTheme="minorEastAsia" w:hAnsiTheme="minorEastAsia" w:hint="eastAsia"/>
                        </w:rPr>
                        <w:t>なかで</w:t>
                      </w:r>
                      <w:r w:rsidRPr="0015356A">
                        <w:rPr>
                          <w:rFonts w:asciiTheme="minorEastAsia" w:hAnsiTheme="minorEastAsia" w:hint="eastAsia"/>
                        </w:rPr>
                        <w:t>、</w:t>
                      </w:r>
                      <w:r w:rsidR="002C0A4F" w:rsidRPr="0015356A">
                        <w:rPr>
                          <w:rFonts w:asciiTheme="minorEastAsia" w:hAnsiTheme="minorEastAsia" w:hint="eastAsia"/>
                        </w:rPr>
                        <w:t>生徒が</w:t>
                      </w:r>
                      <w:r w:rsidRPr="0015356A">
                        <w:rPr>
                          <w:rFonts w:asciiTheme="minorEastAsia" w:hAnsiTheme="minorEastAsia" w:hint="eastAsia"/>
                        </w:rPr>
                        <w:t>自己肯定感</w:t>
                      </w:r>
                      <w:r w:rsidR="006C2AF5" w:rsidRPr="0015356A">
                        <w:rPr>
                          <w:rFonts w:asciiTheme="minorEastAsia" w:hAnsiTheme="minorEastAsia" w:hint="eastAsia"/>
                        </w:rPr>
                        <w:t>、自己有用感</w:t>
                      </w:r>
                      <w:r w:rsidRPr="0015356A">
                        <w:rPr>
                          <w:rFonts w:asciiTheme="minorEastAsia" w:hAnsiTheme="minorEastAsia" w:hint="eastAsia"/>
                        </w:rPr>
                        <w:t>を</w:t>
                      </w:r>
                      <w:r w:rsidR="002C0A4F" w:rsidRPr="0015356A">
                        <w:rPr>
                          <w:rFonts w:asciiTheme="minorEastAsia" w:hAnsiTheme="minorEastAsia" w:hint="eastAsia"/>
                        </w:rPr>
                        <w:t>さらに</w:t>
                      </w:r>
                      <w:r w:rsidRPr="0015356A">
                        <w:rPr>
                          <w:rFonts w:asciiTheme="minorEastAsia" w:hAnsiTheme="minorEastAsia" w:hint="eastAsia"/>
                        </w:rPr>
                        <w:t>高め</w:t>
                      </w:r>
                      <w:r w:rsidR="006C2AF5" w:rsidRPr="0015356A">
                        <w:rPr>
                          <w:rFonts w:asciiTheme="minorEastAsia" w:hAnsiTheme="minorEastAsia" w:hint="eastAsia"/>
                        </w:rPr>
                        <w:t>、将来に夢や目標をもてるような</w:t>
                      </w:r>
                      <w:r w:rsidRPr="0015356A">
                        <w:rPr>
                          <w:rFonts w:asciiTheme="minorEastAsia" w:hAnsiTheme="minorEastAsia" w:hint="eastAsia"/>
                        </w:rPr>
                        <w:t>肯定</w:t>
                      </w:r>
                      <w:r w:rsidRPr="003D3E4F">
                        <w:rPr>
                          <w:rFonts w:asciiTheme="minorEastAsia" w:hAnsiTheme="minorEastAsia" w:hint="eastAsia"/>
                        </w:rPr>
                        <w:t>的な声掛けや頑張りを認め</w:t>
                      </w:r>
                      <w:r w:rsidR="002C0A4F" w:rsidRPr="003D3E4F">
                        <w:rPr>
                          <w:rFonts w:asciiTheme="minorEastAsia" w:hAnsiTheme="minorEastAsia" w:hint="eastAsia"/>
                        </w:rPr>
                        <w:t>て</w:t>
                      </w:r>
                      <w:r w:rsidRPr="003D3E4F">
                        <w:rPr>
                          <w:rFonts w:asciiTheme="minorEastAsia" w:hAnsiTheme="minorEastAsia" w:hint="eastAsia"/>
                        </w:rPr>
                        <w:t>励ます言葉を</w:t>
                      </w:r>
                      <w:r w:rsidR="002C0A4F" w:rsidRPr="003D3E4F">
                        <w:rPr>
                          <w:rFonts w:asciiTheme="minorEastAsia" w:hAnsiTheme="minorEastAsia" w:hint="eastAsia"/>
                        </w:rPr>
                        <w:t>大切に</w:t>
                      </w:r>
                      <w:r w:rsidRPr="003D3E4F">
                        <w:rPr>
                          <w:rFonts w:asciiTheme="minorEastAsia" w:hAnsiTheme="minorEastAsia" w:hint="eastAsia"/>
                        </w:rPr>
                        <w:t>する</w:t>
                      </w:r>
                      <w:r w:rsidR="006C2AF5" w:rsidRPr="003D3E4F">
                        <w:rPr>
                          <w:rFonts w:asciiTheme="minorEastAsia" w:hAnsiTheme="minorEastAsia" w:hint="eastAsia"/>
                        </w:rPr>
                        <w:t>ようにして指導していく</w:t>
                      </w:r>
                      <w:r w:rsidRPr="003D3E4F">
                        <w:rPr>
                          <w:rFonts w:asciiTheme="minorEastAsia" w:hAnsiTheme="minorEastAsia" w:hint="eastAsia"/>
                        </w:rPr>
                        <w:t>。</w:t>
                      </w:r>
                    </w:p>
                    <w:p w14:paraId="2BAC1899" w14:textId="6BAAB145" w:rsidR="00537251" w:rsidRPr="003D3E4F" w:rsidRDefault="00537251" w:rsidP="000103B1">
                      <w:pPr>
                        <w:jc w:val="left"/>
                        <w:rPr>
                          <w:rFonts w:asciiTheme="minorEastAsia" w:hAnsiTheme="minorEastAsia"/>
                        </w:rPr>
                      </w:pPr>
                      <w:r w:rsidRPr="003D3E4F">
                        <w:rPr>
                          <w:rFonts w:asciiTheme="minorEastAsia" w:hAnsiTheme="minorEastAsia" w:hint="eastAsia"/>
                        </w:rPr>
                        <w:t>・</w:t>
                      </w:r>
                      <w:r w:rsidR="00EA093D" w:rsidRPr="003D3E4F">
                        <w:rPr>
                          <w:rFonts w:asciiTheme="minorEastAsia" w:hAnsiTheme="minorEastAsia" w:hint="eastAsia"/>
                        </w:rPr>
                        <w:t>各教科の指導</w:t>
                      </w:r>
                      <w:r w:rsidR="00BA7ED2" w:rsidRPr="003D3E4F">
                        <w:rPr>
                          <w:rFonts w:asciiTheme="minorEastAsia" w:hAnsiTheme="minorEastAsia" w:hint="eastAsia"/>
                        </w:rPr>
                        <w:t>や</w:t>
                      </w:r>
                      <w:r w:rsidR="00EA093D" w:rsidRPr="003D3E4F">
                        <w:rPr>
                          <w:rFonts w:asciiTheme="minorEastAsia" w:hAnsiTheme="minorEastAsia" w:hint="eastAsia"/>
                        </w:rPr>
                        <w:t>学級活動</w:t>
                      </w:r>
                      <w:r w:rsidR="00BA7ED2" w:rsidRPr="003D3E4F">
                        <w:rPr>
                          <w:rFonts w:asciiTheme="minorEastAsia" w:hAnsiTheme="minorEastAsia" w:hint="eastAsia"/>
                        </w:rPr>
                        <w:t>で</w:t>
                      </w:r>
                      <w:r w:rsidR="00EA093D" w:rsidRPr="003D3E4F">
                        <w:rPr>
                          <w:rFonts w:asciiTheme="minorEastAsia" w:hAnsiTheme="minorEastAsia" w:hint="eastAsia"/>
                        </w:rPr>
                        <w:t>は、</w:t>
                      </w:r>
                      <w:r w:rsidRPr="003D3E4F">
                        <w:rPr>
                          <w:rFonts w:asciiTheme="minorEastAsia" w:hAnsiTheme="minorEastAsia" w:hint="eastAsia"/>
                        </w:rPr>
                        <w:t>話合い活動</w:t>
                      </w:r>
                      <w:r w:rsidR="002C0A4F" w:rsidRPr="003D3E4F">
                        <w:rPr>
                          <w:rFonts w:asciiTheme="minorEastAsia" w:hAnsiTheme="minorEastAsia" w:hint="eastAsia"/>
                        </w:rPr>
                        <w:t>に</w:t>
                      </w:r>
                      <w:r w:rsidR="00BA7ED2" w:rsidRPr="003D3E4F">
                        <w:rPr>
                          <w:rFonts w:asciiTheme="minorEastAsia" w:hAnsiTheme="minorEastAsia" w:hint="eastAsia"/>
                        </w:rPr>
                        <w:t>重点</w:t>
                      </w:r>
                      <w:r w:rsidR="002C0A4F" w:rsidRPr="003D3E4F">
                        <w:rPr>
                          <w:rFonts w:asciiTheme="minorEastAsia" w:hAnsiTheme="minorEastAsia" w:hint="eastAsia"/>
                        </w:rPr>
                        <w:t>を</w:t>
                      </w:r>
                      <w:r w:rsidR="00BA7ED2" w:rsidRPr="003D3E4F">
                        <w:rPr>
                          <w:rFonts w:asciiTheme="minorEastAsia" w:hAnsiTheme="minorEastAsia" w:hint="eastAsia"/>
                        </w:rPr>
                        <w:t>置き、学校全体でICT</w:t>
                      </w:r>
                      <w:r w:rsidR="006C2AF5" w:rsidRPr="003D3E4F">
                        <w:rPr>
                          <w:rFonts w:asciiTheme="minorEastAsia" w:hAnsiTheme="minorEastAsia" w:hint="eastAsia"/>
                        </w:rPr>
                        <w:t>機器</w:t>
                      </w:r>
                      <w:r w:rsidR="00BA7ED2" w:rsidRPr="003D3E4F">
                        <w:rPr>
                          <w:rFonts w:asciiTheme="minorEastAsia" w:hAnsiTheme="minorEastAsia" w:hint="eastAsia"/>
                        </w:rPr>
                        <w:t>を活用して他の人の発言を生かしながら、考えを発表・発信する授業展開を続け</w:t>
                      </w:r>
                      <w:r w:rsidR="002C0A4F" w:rsidRPr="003D3E4F">
                        <w:rPr>
                          <w:rFonts w:asciiTheme="minorEastAsia" w:hAnsiTheme="minorEastAsia" w:hint="eastAsia"/>
                        </w:rPr>
                        <w:t>ていく</w:t>
                      </w:r>
                      <w:r w:rsidR="00BA7ED2" w:rsidRPr="003D3E4F">
                        <w:rPr>
                          <w:rFonts w:asciiTheme="minorEastAsia" w:hAnsiTheme="minorEastAsia" w:hint="eastAsia"/>
                        </w:rPr>
                        <w:t>。</w:t>
                      </w:r>
                    </w:p>
                    <w:p w14:paraId="1B7E66AF" w14:textId="505CC4DF" w:rsidR="00BA7ED2" w:rsidRPr="0015356A" w:rsidRDefault="00BA7ED2" w:rsidP="000103B1">
                      <w:pPr>
                        <w:jc w:val="left"/>
                        <w:rPr>
                          <w:rFonts w:asciiTheme="minorEastAsia" w:hAnsiTheme="minorEastAsia"/>
                        </w:rPr>
                      </w:pPr>
                      <w:r w:rsidRPr="003D3E4F">
                        <w:rPr>
                          <w:rFonts w:asciiTheme="minorEastAsia" w:hAnsiTheme="minorEastAsia" w:hint="eastAsia"/>
                        </w:rPr>
                        <w:t>・</w:t>
                      </w:r>
                      <w:r w:rsidR="006C2AF5" w:rsidRPr="003D3E4F">
                        <w:rPr>
                          <w:rFonts w:asciiTheme="minorEastAsia" w:hAnsiTheme="minorEastAsia" w:hint="eastAsia"/>
                        </w:rPr>
                        <w:t>家庭において</w:t>
                      </w:r>
                      <w:r w:rsidRPr="003D3E4F">
                        <w:rPr>
                          <w:rFonts w:asciiTheme="minorEastAsia" w:hAnsiTheme="minorEastAsia" w:hint="eastAsia"/>
                        </w:rPr>
                        <w:t>PCやスマートフォンに触れている時間が、学習の時間に変換され、知識の定着につながるよう</w:t>
                      </w:r>
                      <w:r w:rsidR="006C2AF5" w:rsidRPr="003D3E4F">
                        <w:rPr>
                          <w:rFonts w:asciiTheme="minorEastAsia" w:hAnsiTheme="minorEastAsia" w:hint="eastAsia"/>
                        </w:rPr>
                        <w:t>にする指導</w:t>
                      </w:r>
                      <w:r w:rsidR="00EA093D" w:rsidRPr="003D3E4F">
                        <w:rPr>
                          <w:rFonts w:asciiTheme="minorEastAsia" w:hAnsiTheme="minorEastAsia" w:hint="eastAsia"/>
                        </w:rPr>
                        <w:t>を工夫する</w:t>
                      </w:r>
                      <w:r w:rsidR="006C2AF5" w:rsidRPr="003D3E4F">
                        <w:rPr>
                          <w:rFonts w:asciiTheme="minorEastAsia" w:hAnsiTheme="minorEastAsia" w:hint="eastAsia"/>
                        </w:rPr>
                        <w:t>必要</w:t>
                      </w:r>
                      <w:r w:rsidR="00156346" w:rsidRPr="003D3E4F">
                        <w:rPr>
                          <w:rFonts w:asciiTheme="minorEastAsia" w:hAnsiTheme="minorEastAsia" w:hint="eastAsia"/>
                        </w:rPr>
                        <w:t>が</w:t>
                      </w:r>
                      <w:r w:rsidR="006C2AF5" w:rsidRPr="003D3E4F">
                        <w:rPr>
                          <w:rFonts w:asciiTheme="minorEastAsia" w:hAnsiTheme="minorEastAsia" w:hint="eastAsia"/>
                        </w:rPr>
                        <w:t>ある。そのために、教育支援ソフトで</w:t>
                      </w:r>
                      <w:r w:rsidR="0015356A" w:rsidRPr="003D3E4F">
                        <w:rPr>
                          <w:rFonts w:asciiTheme="minorEastAsia" w:hAnsiTheme="minorEastAsia" w:hint="eastAsia"/>
                        </w:rPr>
                        <w:t>課題に取り組む</w:t>
                      </w:r>
                      <w:r w:rsidR="006C2AF5" w:rsidRPr="003D3E4F">
                        <w:rPr>
                          <w:rFonts w:asciiTheme="minorEastAsia" w:hAnsiTheme="minorEastAsia" w:hint="eastAsia"/>
                        </w:rPr>
                        <w:t>宿題</w:t>
                      </w:r>
                      <w:r w:rsidR="0015356A" w:rsidRPr="003D3E4F">
                        <w:rPr>
                          <w:rFonts w:asciiTheme="minorEastAsia" w:hAnsiTheme="minorEastAsia" w:hint="eastAsia"/>
                        </w:rPr>
                        <w:t>を出す</w:t>
                      </w:r>
                      <w:r w:rsidR="006C2AF5" w:rsidRPr="003D3E4F">
                        <w:rPr>
                          <w:rFonts w:asciiTheme="minorEastAsia" w:hAnsiTheme="minorEastAsia" w:hint="eastAsia"/>
                        </w:rPr>
                        <w:t>等</w:t>
                      </w:r>
                      <w:r w:rsidR="0015356A" w:rsidRPr="003D3E4F">
                        <w:rPr>
                          <w:rFonts w:asciiTheme="minorEastAsia" w:hAnsiTheme="minorEastAsia" w:hint="eastAsia"/>
                        </w:rPr>
                        <w:t>、宿題や課題の出し方を工夫していく</w:t>
                      </w:r>
                      <w:r w:rsidRPr="003D3E4F">
                        <w:rPr>
                          <w:rFonts w:asciiTheme="minorEastAsia" w:hAnsiTheme="minorEastAsia" w:hint="eastAsia"/>
                        </w:rPr>
                        <w:t>。ま</w:t>
                      </w:r>
                      <w:r w:rsidRPr="0015356A">
                        <w:rPr>
                          <w:rFonts w:asciiTheme="minorEastAsia" w:hAnsiTheme="minorEastAsia" w:hint="eastAsia"/>
                        </w:rPr>
                        <w:t>た、課題が解決できない生徒に対して、解説の動画</w:t>
                      </w:r>
                      <w:r w:rsidR="0015356A" w:rsidRPr="0015356A">
                        <w:rPr>
                          <w:rFonts w:asciiTheme="minorEastAsia" w:hAnsiTheme="minorEastAsia" w:hint="eastAsia"/>
                        </w:rPr>
                        <w:t>を見たり、</w:t>
                      </w:r>
                      <w:r w:rsidRPr="0015356A">
                        <w:rPr>
                          <w:rFonts w:asciiTheme="minorEastAsia" w:hAnsiTheme="minorEastAsia" w:hint="eastAsia"/>
                        </w:rPr>
                        <w:t>視覚的に理解しやすい資料を送信し</w:t>
                      </w:r>
                      <w:r w:rsidR="0015356A" w:rsidRPr="0015356A">
                        <w:rPr>
                          <w:rFonts w:asciiTheme="minorEastAsia" w:hAnsiTheme="minorEastAsia" w:hint="eastAsia"/>
                        </w:rPr>
                        <w:t>たりし</w:t>
                      </w:r>
                      <w:r w:rsidRPr="0015356A">
                        <w:rPr>
                          <w:rFonts w:asciiTheme="minorEastAsia" w:hAnsiTheme="minorEastAsia" w:hint="eastAsia"/>
                        </w:rPr>
                        <w:t>て補習が行えるようにする。</w:t>
                      </w:r>
                    </w:p>
                  </w:txbxContent>
                </v:textbox>
                <w10:wrap anchorx="margin"/>
              </v:rect>
            </w:pict>
          </mc:Fallback>
        </mc:AlternateContent>
      </w:r>
    </w:p>
    <w:p w14:paraId="449554E8" w14:textId="77777777" w:rsidR="00EA76B2" w:rsidRDefault="00EA76B2" w:rsidP="00EA76B2">
      <w:pPr>
        <w:ind w:left="560" w:hangingChars="200" w:hanging="560"/>
        <w:jc w:val="center"/>
        <w:rPr>
          <w:rFonts w:ascii="HG丸ｺﾞｼｯｸM-PRO" w:eastAsia="HG丸ｺﾞｼｯｸM-PRO" w:hAnsi="HG丸ｺﾞｼｯｸM-PRO"/>
          <w:sz w:val="28"/>
          <w:szCs w:val="20"/>
        </w:rPr>
      </w:pPr>
    </w:p>
    <w:p w14:paraId="2FE723FF" w14:textId="77777777" w:rsidR="00EA76B2" w:rsidRPr="00EA76B2" w:rsidRDefault="00EA76B2" w:rsidP="00EA76B2">
      <w:pPr>
        <w:ind w:leftChars="100" w:left="530" w:hangingChars="100" w:hanging="320"/>
        <w:jc w:val="left"/>
        <w:rPr>
          <w:rFonts w:ascii="HG丸ｺﾞｼｯｸM-PRO" w:eastAsia="HG丸ｺﾞｼｯｸM-PRO" w:hAnsi="HG丸ｺﾞｼｯｸM-PRO"/>
          <w:sz w:val="32"/>
          <w:szCs w:val="20"/>
        </w:rPr>
      </w:pPr>
    </w:p>
    <w:p w14:paraId="515CADB3" w14:textId="77777777" w:rsidR="00575CA1" w:rsidRDefault="00F2583B" w:rsidP="00F2583B">
      <w:pPr>
        <w:tabs>
          <w:tab w:val="left" w:pos="5805"/>
        </w:tabs>
        <w:rPr>
          <w:rFonts w:ascii="HG丸ｺﾞｼｯｸM-PRO" w:eastAsia="HG丸ｺﾞｼｯｸM-PRO" w:hAnsi="HG丸ｺﾞｼｯｸM-PRO"/>
          <w:sz w:val="28"/>
          <w:szCs w:val="20"/>
        </w:rPr>
      </w:pPr>
      <w:r>
        <w:rPr>
          <w:rFonts w:ascii="HG丸ｺﾞｼｯｸM-PRO" w:eastAsia="HG丸ｺﾞｼｯｸM-PRO" w:hAnsi="HG丸ｺﾞｼｯｸM-PRO"/>
          <w:sz w:val="28"/>
          <w:szCs w:val="20"/>
        </w:rPr>
        <w:tab/>
      </w:r>
    </w:p>
    <w:sectPr w:rsidR="00575CA1" w:rsidSect="0045731A">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E23D" w14:textId="77777777" w:rsidR="00805C91" w:rsidRDefault="00805C91" w:rsidP="00DD59B3">
      <w:r>
        <w:separator/>
      </w:r>
    </w:p>
  </w:endnote>
  <w:endnote w:type="continuationSeparator" w:id="0">
    <w:p w14:paraId="06C235C2" w14:textId="77777777" w:rsidR="00805C91" w:rsidRDefault="00805C91" w:rsidP="00DD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8DPSNG+FutoMinA101Pr6-Bold-V-I">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1803" w14:textId="77777777" w:rsidR="00805C91" w:rsidRDefault="00805C91" w:rsidP="00DD59B3">
      <w:r>
        <w:separator/>
      </w:r>
    </w:p>
  </w:footnote>
  <w:footnote w:type="continuationSeparator" w:id="0">
    <w:p w14:paraId="173C4736" w14:textId="77777777" w:rsidR="00805C91" w:rsidRDefault="00805C91" w:rsidP="00DD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E491E"/>
    <w:multiLevelType w:val="hybridMultilevel"/>
    <w:tmpl w:val="45CE8274"/>
    <w:lvl w:ilvl="0" w:tplc="7C483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FE100E"/>
    <w:multiLevelType w:val="hybridMultilevel"/>
    <w:tmpl w:val="1E9CCD96"/>
    <w:lvl w:ilvl="0" w:tplc="B824D8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6328002">
    <w:abstractNumId w:val="1"/>
  </w:num>
  <w:num w:numId="2" w16cid:durableId="64959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03"/>
    <w:rsid w:val="000103B1"/>
    <w:rsid w:val="0002041D"/>
    <w:rsid w:val="00031159"/>
    <w:rsid w:val="00045D38"/>
    <w:rsid w:val="00050344"/>
    <w:rsid w:val="0007265C"/>
    <w:rsid w:val="000B6A9C"/>
    <w:rsid w:val="000D26BC"/>
    <w:rsid w:val="00112A92"/>
    <w:rsid w:val="00131674"/>
    <w:rsid w:val="0015356A"/>
    <w:rsid w:val="00153DB0"/>
    <w:rsid w:val="00156346"/>
    <w:rsid w:val="001A026A"/>
    <w:rsid w:val="001B07D6"/>
    <w:rsid w:val="001D686E"/>
    <w:rsid w:val="001E03AB"/>
    <w:rsid w:val="001F77BA"/>
    <w:rsid w:val="00223F78"/>
    <w:rsid w:val="002340DD"/>
    <w:rsid w:val="00265F3F"/>
    <w:rsid w:val="00280EDE"/>
    <w:rsid w:val="00283848"/>
    <w:rsid w:val="00297D78"/>
    <w:rsid w:val="002A74EF"/>
    <w:rsid w:val="002C0A4F"/>
    <w:rsid w:val="002C2FA6"/>
    <w:rsid w:val="002C3337"/>
    <w:rsid w:val="002D0BF6"/>
    <w:rsid w:val="002F1086"/>
    <w:rsid w:val="002F299E"/>
    <w:rsid w:val="002F5BE3"/>
    <w:rsid w:val="00324EEC"/>
    <w:rsid w:val="00332AA0"/>
    <w:rsid w:val="00344FB5"/>
    <w:rsid w:val="00345B41"/>
    <w:rsid w:val="00352942"/>
    <w:rsid w:val="0035540A"/>
    <w:rsid w:val="00370917"/>
    <w:rsid w:val="00371D60"/>
    <w:rsid w:val="003840BB"/>
    <w:rsid w:val="00387EA4"/>
    <w:rsid w:val="003B5ADA"/>
    <w:rsid w:val="003B6881"/>
    <w:rsid w:val="003C6EAC"/>
    <w:rsid w:val="003D3E4F"/>
    <w:rsid w:val="003E0C25"/>
    <w:rsid w:val="004019C1"/>
    <w:rsid w:val="004107CF"/>
    <w:rsid w:val="0043735C"/>
    <w:rsid w:val="00455254"/>
    <w:rsid w:val="0045731A"/>
    <w:rsid w:val="00465116"/>
    <w:rsid w:val="0046743F"/>
    <w:rsid w:val="004A78F1"/>
    <w:rsid w:val="00537251"/>
    <w:rsid w:val="005508FC"/>
    <w:rsid w:val="00554618"/>
    <w:rsid w:val="00575CA1"/>
    <w:rsid w:val="00583279"/>
    <w:rsid w:val="0059165F"/>
    <w:rsid w:val="005A747E"/>
    <w:rsid w:val="005B74C9"/>
    <w:rsid w:val="005C2C56"/>
    <w:rsid w:val="005F0930"/>
    <w:rsid w:val="0060520C"/>
    <w:rsid w:val="00632002"/>
    <w:rsid w:val="00661D61"/>
    <w:rsid w:val="006663DA"/>
    <w:rsid w:val="006678FA"/>
    <w:rsid w:val="006846F4"/>
    <w:rsid w:val="006A566A"/>
    <w:rsid w:val="006C2AF5"/>
    <w:rsid w:val="006E4EE0"/>
    <w:rsid w:val="006E7E09"/>
    <w:rsid w:val="00703780"/>
    <w:rsid w:val="00707032"/>
    <w:rsid w:val="007349EB"/>
    <w:rsid w:val="00764E22"/>
    <w:rsid w:val="007750F3"/>
    <w:rsid w:val="00780D7A"/>
    <w:rsid w:val="00784C78"/>
    <w:rsid w:val="00786A17"/>
    <w:rsid w:val="007914CE"/>
    <w:rsid w:val="007C2FA3"/>
    <w:rsid w:val="007D3289"/>
    <w:rsid w:val="00803DD8"/>
    <w:rsid w:val="00805C91"/>
    <w:rsid w:val="00824381"/>
    <w:rsid w:val="0086784D"/>
    <w:rsid w:val="00870875"/>
    <w:rsid w:val="00881409"/>
    <w:rsid w:val="008A5403"/>
    <w:rsid w:val="008D4C7E"/>
    <w:rsid w:val="008D551F"/>
    <w:rsid w:val="0095461A"/>
    <w:rsid w:val="00960615"/>
    <w:rsid w:val="00964FE2"/>
    <w:rsid w:val="00976E12"/>
    <w:rsid w:val="009A366F"/>
    <w:rsid w:val="009A5264"/>
    <w:rsid w:val="009D740F"/>
    <w:rsid w:val="00A04CE9"/>
    <w:rsid w:val="00A1397B"/>
    <w:rsid w:val="00A15046"/>
    <w:rsid w:val="00A52CE8"/>
    <w:rsid w:val="00A65661"/>
    <w:rsid w:val="00A65E08"/>
    <w:rsid w:val="00A7107D"/>
    <w:rsid w:val="00A8548D"/>
    <w:rsid w:val="00A85947"/>
    <w:rsid w:val="00A96E81"/>
    <w:rsid w:val="00AB0E13"/>
    <w:rsid w:val="00AB3DE8"/>
    <w:rsid w:val="00AD0DED"/>
    <w:rsid w:val="00AE75C0"/>
    <w:rsid w:val="00AF67AA"/>
    <w:rsid w:val="00B15B5F"/>
    <w:rsid w:val="00B23DB1"/>
    <w:rsid w:val="00B2682D"/>
    <w:rsid w:val="00B71E13"/>
    <w:rsid w:val="00B87ED3"/>
    <w:rsid w:val="00B9438F"/>
    <w:rsid w:val="00BA7ED2"/>
    <w:rsid w:val="00BC23F6"/>
    <w:rsid w:val="00BC5BA5"/>
    <w:rsid w:val="00BD2226"/>
    <w:rsid w:val="00BD42AB"/>
    <w:rsid w:val="00BD42D0"/>
    <w:rsid w:val="00C07484"/>
    <w:rsid w:val="00C12E6C"/>
    <w:rsid w:val="00C2551C"/>
    <w:rsid w:val="00C326E6"/>
    <w:rsid w:val="00C67E53"/>
    <w:rsid w:val="00C9202F"/>
    <w:rsid w:val="00C97E8D"/>
    <w:rsid w:val="00CB781C"/>
    <w:rsid w:val="00CD4156"/>
    <w:rsid w:val="00CE0F0B"/>
    <w:rsid w:val="00D46487"/>
    <w:rsid w:val="00D71126"/>
    <w:rsid w:val="00DB0C69"/>
    <w:rsid w:val="00DC65B3"/>
    <w:rsid w:val="00DD59B3"/>
    <w:rsid w:val="00E32461"/>
    <w:rsid w:val="00E37EF3"/>
    <w:rsid w:val="00E432FD"/>
    <w:rsid w:val="00E64DD9"/>
    <w:rsid w:val="00E75340"/>
    <w:rsid w:val="00E7658E"/>
    <w:rsid w:val="00EA093D"/>
    <w:rsid w:val="00EA4B99"/>
    <w:rsid w:val="00EA57B2"/>
    <w:rsid w:val="00EA76B2"/>
    <w:rsid w:val="00EB06FA"/>
    <w:rsid w:val="00F2583B"/>
    <w:rsid w:val="00F33A07"/>
    <w:rsid w:val="00F36936"/>
    <w:rsid w:val="00F50D60"/>
    <w:rsid w:val="00F6352F"/>
    <w:rsid w:val="00F65A91"/>
    <w:rsid w:val="00F810B3"/>
    <w:rsid w:val="00F83F0A"/>
    <w:rsid w:val="00F96F93"/>
    <w:rsid w:val="00FA13E3"/>
    <w:rsid w:val="00FB4176"/>
    <w:rsid w:val="00FC2519"/>
    <w:rsid w:val="00FD5AC8"/>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4D024"/>
  <w15:docId w15:val="{B74F791A-144B-4C3C-BB8C-D2CEC1D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A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A17"/>
    <w:rPr>
      <w:rFonts w:asciiTheme="majorHAnsi" w:eastAsiaTheme="majorEastAsia" w:hAnsiTheme="majorHAnsi" w:cstheme="majorBidi"/>
      <w:sz w:val="18"/>
      <w:szCs w:val="18"/>
    </w:rPr>
  </w:style>
  <w:style w:type="table" w:customStyle="1" w:styleId="1">
    <w:name w:val="表 (格子)1"/>
    <w:basedOn w:val="a1"/>
    <w:next w:val="a5"/>
    <w:rsid w:val="00F50D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5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49EB"/>
    <w:pPr>
      <w:tabs>
        <w:tab w:val="center" w:pos="4252"/>
        <w:tab w:val="right" w:pos="8504"/>
      </w:tabs>
      <w:snapToGrid w:val="0"/>
    </w:pPr>
  </w:style>
  <w:style w:type="character" w:customStyle="1" w:styleId="a7">
    <w:name w:val="ヘッダー (文字)"/>
    <w:basedOn w:val="a0"/>
    <w:link w:val="a6"/>
    <w:uiPriority w:val="99"/>
    <w:rsid w:val="007349EB"/>
  </w:style>
  <w:style w:type="paragraph" w:styleId="a8">
    <w:name w:val="footer"/>
    <w:basedOn w:val="a"/>
    <w:link w:val="a9"/>
    <w:uiPriority w:val="99"/>
    <w:unhideWhenUsed/>
    <w:rsid w:val="007349EB"/>
    <w:pPr>
      <w:tabs>
        <w:tab w:val="center" w:pos="4252"/>
        <w:tab w:val="right" w:pos="8504"/>
      </w:tabs>
      <w:snapToGrid w:val="0"/>
    </w:pPr>
  </w:style>
  <w:style w:type="character" w:customStyle="1" w:styleId="a9">
    <w:name w:val="フッター (文字)"/>
    <w:basedOn w:val="a0"/>
    <w:link w:val="a8"/>
    <w:uiPriority w:val="99"/>
    <w:rsid w:val="007349EB"/>
  </w:style>
  <w:style w:type="paragraph" w:styleId="aa">
    <w:name w:val="List Paragraph"/>
    <w:basedOn w:val="a"/>
    <w:uiPriority w:val="34"/>
    <w:qFormat/>
    <w:rsid w:val="00371D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4428">
      <w:bodyDiv w:val="1"/>
      <w:marLeft w:val="0"/>
      <w:marRight w:val="0"/>
      <w:marTop w:val="0"/>
      <w:marBottom w:val="0"/>
      <w:divBdr>
        <w:top w:val="none" w:sz="0" w:space="0" w:color="auto"/>
        <w:left w:val="none" w:sz="0" w:space="0" w:color="auto"/>
        <w:bottom w:val="none" w:sz="0" w:space="0" w:color="auto"/>
        <w:right w:val="none" w:sz="0" w:space="0" w:color="auto"/>
      </w:divBdr>
    </w:div>
    <w:div w:id="16592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5F4D-8595-4248-96F4-25D25ABD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石塚 武志</cp:lastModifiedBy>
  <cp:revision>4</cp:revision>
  <cp:lastPrinted>2024-10-02T08:43:00Z</cp:lastPrinted>
  <dcterms:created xsi:type="dcterms:W3CDTF">2024-10-02T08:44:00Z</dcterms:created>
  <dcterms:modified xsi:type="dcterms:W3CDTF">2024-10-02T08:44:00Z</dcterms:modified>
</cp:coreProperties>
</file>