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66F" w:rsidRDefault="00661D61" w:rsidP="009A366F">
      <w:pPr>
        <w:jc w:val="center"/>
        <w:rPr>
          <w:rFonts w:ascii="HG丸ｺﾞｼｯｸM-PRO" w:eastAsia="HG丸ｺﾞｼｯｸM-PRO" w:hAnsi="HG丸ｺﾞｼｯｸM-PRO"/>
          <w:sz w:val="28"/>
          <w:szCs w:val="28"/>
        </w:rPr>
      </w:pPr>
      <w:bookmarkStart w:id="0" w:name="_GoBack"/>
      <w:bookmarkEnd w:id="0"/>
      <w:r>
        <w:rPr>
          <w:rFonts w:ascii="HG丸ｺﾞｼｯｸM-PRO" w:eastAsia="HG丸ｺﾞｼｯｸM-PRO" w:hAnsi="HG丸ｺﾞｼｯｸM-PRO" w:hint="eastAsia"/>
          <w:sz w:val="28"/>
          <w:szCs w:val="28"/>
        </w:rPr>
        <w:t>平成３１年度</w:t>
      </w:r>
      <w:r w:rsidR="00865007">
        <w:rPr>
          <w:rFonts w:ascii="HG丸ｺﾞｼｯｸM-PRO" w:eastAsia="HG丸ｺﾞｼｯｸM-PRO" w:hAnsi="HG丸ｺﾞｼｯｸM-PRO"/>
          <w:noProof/>
          <w:sz w:val="28"/>
          <w:szCs w:val="28"/>
        </w:rPr>
        <mc:AlternateContent>
          <mc:Choice Requires="wps">
            <w:drawing>
              <wp:anchor distT="0" distB="0" distL="114300" distR="114300" simplePos="0" relativeHeight="251790336" behindDoc="0" locked="0" layoutInCell="1" allowOverlap="1">
                <wp:simplePos x="0" y="0"/>
                <wp:positionH relativeFrom="margin">
                  <wp:posOffset>40640</wp:posOffset>
                </wp:positionH>
                <wp:positionV relativeFrom="paragraph">
                  <wp:posOffset>401955</wp:posOffset>
                </wp:positionV>
                <wp:extent cx="6505575" cy="899795"/>
                <wp:effectExtent l="0" t="0" r="9525" b="0"/>
                <wp:wrapNone/>
                <wp:docPr id="10"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05575" cy="899795"/>
                        </a:xfrm>
                        <a:prstGeom prst="round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678FA" w:rsidRPr="006678FA" w:rsidRDefault="006678FA" w:rsidP="006678FA">
                            <w:pPr>
                              <w:ind w:left="482" w:hangingChars="200" w:hanging="482"/>
                              <w:jc w:val="left"/>
                              <w:rPr>
                                <w:rFonts w:ascii="HG丸ｺﾞｼｯｸM-PRO" w:eastAsia="HG丸ｺﾞｼｯｸM-PRO" w:hAnsi="HG丸ｺﾞｼｯｸM-PRO"/>
                                <w:b/>
                                <w:color w:val="FFFFFF" w:themeColor="background1"/>
                                <w:sz w:val="24"/>
                                <w:szCs w:val="20"/>
                              </w:rPr>
                            </w:pPr>
                            <w:r w:rsidRPr="006678FA">
                              <w:rPr>
                                <w:rFonts w:ascii="HG丸ｺﾞｼｯｸM-PRO" w:eastAsia="HG丸ｺﾞｼｯｸM-PRO" w:hAnsi="HG丸ｺﾞｼｯｸM-PRO" w:hint="eastAsia"/>
                                <w:b/>
                                <w:color w:val="FFFFFF" w:themeColor="background1"/>
                                <w:sz w:val="24"/>
                                <w:szCs w:val="20"/>
                              </w:rPr>
                              <w:t>１　調査目的</w:t>
                            </w:r>
                            <w:r w:rsidR="0045731A">
                              <w:rPr>
                                <w:rFonts w:ascii="HG丸ｺﾞｼｯｸM-PRO" w:eastAsia="HG丸ｺﾞｼｯｸM-PRO" w:hAnsi="HG丸ｺﾞｼｯｸM-PRO" w:hint="eastAsia"/>
                                <w:b/>
                                <w:color w:val="FFFFFF" w:themeColor="background1"/>
                                <w:sz w:val="24"/>
                                <w:szCs w:val="20"/>
                              </w:rPr>
                              <w:t>・</w:t>
                            </w:r>
                            <w:r w:rsidR="0045731A">
                              <w:rPr>
                                <w:rFonts w:ascii="HG丸ｺﾞｼｯｸM-PRO" w:eastAsia="HG丸ｺﾞｼｯｸM-PRO" w:hAnsi="HG丸ｺﾞｼｯｸM-PRO"/>
                                <w:b/>
                                <w:color w:val="FFFFFF" w:themeColor="background1"/>
                                <w:sz w:val="24"/>
                                <w:szCs w:val="20"/>
                              </w:rPr>
                              <w:t>対象</w:t>
                            </w:r>
                          </w:p>
                          <w:p w:rsidR="00D71126" w:rsidRPr="0045731A" w:rsidRDefault="006678FA" w:rsidP="00D71126">
                            <w:pPr>
                              <w:autoSpaceDE w:val="0"/>
                              <w:autoSpaceDN w:val="0"/>
                              <w:adjustRightInd w:val="0"/>
                              <w:ind w:leftChars="100" w:left="210"/>
                              <w:jc w:val="left"/>
                              <w:rPr>
                                <w:rFonts w:asciiTheme="majorEastAsia" w:eastAsiaTheme="majorEastAsia" w:hAnsiTheme="majorEastAsia" w:cs="V8DPSNG+FutoMinA101Pr6-Bold-V-I"/>
                                <w:b/>
                                <w:bCs/>
                                <w:color w:val="FFFFFF" w:themeColor="background1"/>
                                <w:kern w:val="0"/>
                                <w:szCs w:val="17"/>
                              </w:rPr>
                            </w:pPr>
                            <w:r w:rsidRPr="006678FA">
                              <w:rPr>
                                <w:rFonts w:asciiTheme="majorEastAsia" w:eastAsiaTheme="majorEastAsia" w:hAnsiTheme="majorEastAsia" w:cs="V8DPSNG+FutoMinA101Pr6-Bold-V-I" w:hint="eastAsia"/>
                                <w:b/>
                                <w:bCs/>
                                <w:color w:val="FFFFFF" w:themeColor="background1"/>
                                <w:kern w:val="0"/>
                                <w:szCs w:val="17"/>
                              </w:rPr>
                              <w:t>こ</w:t>
                            </w:r>
                            <w:r w:rsidR="00D71126">
                              <w:rPr>
                                <w:rFonts w:asciiTheme="majorEastAsia" w:eastAsiaTheme="majorEastAsia" w:hAnsiTheme="majorEastAsia" w:cs="V8DPSNG+FutoMinA101Pr6-Bold-V-I" w:hint="eastAsia"/>
                                <w:b/>
                                <w:bCs/>
                                <w:color w:val="FFFFFF" w:themeColor="background1"/>
                                <w:kern w:val="0"/>
                                <w:szCs w:val="17"/>
                              </w:rPr>
                              <w:t>学習に円滑に</w:t>
                            </w:r>
                            <w:r w:rsidR="00D71126">
                              <w:rPr>
                                <w:rFonts w:asciiTheme="majorEastAsia" w:eastAsiaTheme="majorEastAsia" w:hAnsiTheme="majorEastAsia" w:cs="V8DPSNG+FutoMinA101Pr6-Bold-V-I"/>
                                <w:b/>
                                <w:bCs/>
                                <w:color w:val="FFFFFF" w:themeColor="background1"/>
                                <w:kern w:val="0"/>
                                <w:szCs w:val="17"/>
                              </w:rPr>
                              <w:t>取り組むことができるための</w:t>
                            </w:r>
                            <w:r w:rsidR="00D71126">
                              <w:rPr>
                                <w:rFonts w:asciiTheme="majorEastAsia" w:eastAsiaTheme="majorEastAsia" w:hAnsiTheme="majorEastAsia" w:cs="V8DPSNG+FutoMinA101Pr6-Bold-V-I" w:hint="eastAsia"/>
                                <w:b/>
                                <w:bCs/>
                                <w:color w:val="FFFFFF" w:themeColor="background1"/>
                                <w:kern w:val="0"/>
                                <w:szCs w:val="17"/>
                              </w:rPr>
                              <w:t>知識</w:t>
                            </w:r>
                            <w:r w:rsidR="00D71126">
                              <w:rPr>
                                <w:rFonts w:asciiTheme="majorEastAsia" w:eastAsiaTheme="majorEastAsia" w:hAnsiTheme="majorEastAsia" w:cs="V8DPSNG+FutoMinA101Pr6-Bold-V-I"/>
                                <w:b/>
                                <w:bCs/>
                                <w:color w:val="FFFFFF" w:themeColor="background1"/>
                                <w:kern w:val="0"/>
                                <w:szCs w:val="17"/>
                              </w:rPr>
                              <w:t>や</w:t>
                            </w:r>
                            <w:r w:rsidR="00D71126">
                              <w:rPr>
                                <w:rFonts w:asciiTheme="majorEastAsia" w:eastAsiaTheme="majorEastAsia" w:hAnsiTheme="majorEastAsia" w:cs="V8DPSNG+FutoMinA101Pr6-Bold-V-I" w:hint="eastAsia"/>
                                <w:b/>
                                <w:bCs/>
                                <w:color w:val="FFFFFF" w:themeColor="background1"/>
                                <w:kern w:val="0"/>
                                <w:szCs w:val="17"/>
                              </w:rPr>
                              <w:t>、実生活</w:t>
                            </w:r>
                            <w:r w:rsidR="00D71126">
                              <w:rPr>
                                <w:rFonts w:asciiTheme="majorEastAsia" w:eastAsiaTheme="majorEastAsia" w:hAnsiTheme="majorEastAsia" w:cs="V8DPSNG+FutoMinA101Pr6-Bold-V-I"/>
                                <w:b/>
                                <w:bCs/>
                                <w:color w:val="FFFFFF" w:themeColor="background1"/>
                                <w:kern w:val="0"/>
                                <w:szCs w:val="17"/>
                              </w:rPr>
                              <w:t>において</w:t>
                            </w:r>
                            <w:r w:rsidR="00D71126">
                              <w:rPr>
                                <w:rFonts w:asciiTheme="majorEastAsia" w:eastAsiaTheme="majorEastAsia" w:hAnsiTheme="majorEastAsia" w:cs="V8DPSNG+FutoMinA101Pr6-Bold-V-I" w:hint="eastAsia"/>
                                <w:b/>
                                <w:bCs/>
                                <w:color w:val="FFFFFF" w:themeColor="background1"/>
                                <w:kern w:val="0"/>
                                <w:szCs w:val="17"/>
                              </w:rPr>
                              <w:t>活用できる</w:t>
                            </w:r>
                            <w:r w:rsidR="00D71126">
                              <w:rPr>
                                <w:rFonts w:asciiTheme="majorEastAsia" w:eastAsiaTheme="majorEastAsia" w:hAnsiTheme="majorEastAsia" w:cs="V8DPSNG+FutoMinA101Pr6-Bold-V-I"/>
                                <w:b/>
                                <w:bCs/>
                                <w:color w:val="FFFFFF" w:themeColor="background1"/>
                                <w:kern w:val="0"/>
                                <w:szCs w:val="17"/>
                              </w:rPr>
                              <w:t>に</w:t>
                            </w:r>
                            <w:r w:rsidR="00D71126">
                              <w:rPr>
                                <w:rFonts w:asciiTheme="majorEastAsia" w:eastAsiaTheme="majorEastAsia" w:hAnsiTheme="majorEastAsia" w:cs="V8DPSNG+FutoMinA101Pr6-Bold-V-I" w:hint="eastAsia"/>
                                <w:b/>
                                <w:bCs/>
                                <w:color w:val="FFFFFF" w:themeColor="background1"/>
                                <w:kern w:val="0"/>
                                <w:szCs w:val="17"/>
                              </w:rPr>
                              <w:t>なっていることが</w:t>
                            </w:r>
                            <w:r w:rsidR="00D71126">
                              <w:rPr>
                                <w:rFonts w:asciiTheme="majorEastAsia" w:eastAsiaTheme="majorEastAsia" w:hAnsiTheme="majorEastAsia" w:cs="V8DPSNG+FutoMinA101Pr6-Bold-V-I"/>
                                <w:b/>
                                <w:bCs/>
                                <w:color w:val="FFFFFF" w:themeColor="background1"/>
                                <w:kern w:val="0"/>
                                <w:szCs w:val="17"/>
                              </w:rPr>
                              <w:t>望ましい知識・</w:t>
                            </w:r>
                            <w:r w:rsidR="00D71126">
                              <w:rPr>
                                <w:rFonts w:asciiTheme="majorEastAsia" w:eastAsiaTheme="majorEastAsia" w:hAnsiTheme="majorEastAsia" w:cs="V8DPSNG+FutoMinA101Pr6-Bold-V-I" w:hint="eastAsia"/>
                                <w:b/>
                                <w:bCs/>
                                <w:color w:val="FFFFFF" w:themeColor="background1"/>
                                <w:kern w:val="0"/>
                                <w:szCs w:val="17"/>
                              </w:rPr>
                              <w:t>技能が</w:t>
                            </w:r>
                            <w:r w:rsidR="00D71126">
                              <w:rPr>
                                <w:rFonts w:asciiTheme="majorEastAsia" w:eastAsiaTheme="majorEastAsia" w:hAnsiTheme="majorEastAsia" w:cs="V8DPSNG+FutoMinA101Pr6-Bold-V-I"/>
                                <w:b/>
                                <w:bCs/>
                                <w:color w:val="FFFFFF" w:themeColor="background1"/>
                                <w:kern w:val="0"/>
                                <w:szCs w:val="17"/>
                              </w:rPr>
                              <w:t>身に付いていることを</w:t>
                            </w:r>
                            <w:r w:rsidR="00D71126">
                              <w:rPr>
                                <w:rFonts w:asciiTheme="majorEastAsia" w:eastAsiaTheme="majorEastAsia" w:hAnsiTheme="majorEastAsia" w:cs="V8DPSNG+FutoMinA101Pr6-Bold-V-I" w:hint="eastAsia"/>
                                <w:b/>
                                <w:bCs/>
                                <w:color w:val="FFFFFF" w:themeColor="background1"/>
                                <w:kern w:val="0"/>
                                <w:szCs w:val="17"/>
                              </w:rPr>
                              <w:t>ことを確認し</w:t>
                            </w:r>
                            <w:r w:rsidR="00D71126">
                              <w:rPr>
                                <w:rFonts w:asciiTheme="majorEastAsia" w:eastAsiaTheme="majorEastAsia" w:hAnsiTheme="majorEastAsia" w:cs="V8DPSNG+FutoMinA101Pr6-Bold-V-I"/>
                                <w:b/>
                                <w:bCs/>
                                <w:color w:val="FFFFFF" w:themeColor="background1"/>
                                <w:kern w:val="0"/>
                                <w:szCs w:val="17"/>
                              </w:rPr>
                              <w:t>、</w:t>
                            </w:r>
                            <w:r w:rsidR="00D71126">
                              <w:rPr>
                                <w:rFonts w:asciiTheme="majorEastAsia" w:eastAsiaTheme="majorEastAsia" w:hAnsiTheme="majorEastAsia" w:cs="V8DPSNG+FutoMinA101Pr6-Bold-V-I" w:hint="eastAsia"/>
                                <w:b/>
                                <w:bCs/>
                                <w:color w:val="FFFFFF" w:themeColor="background1"/>
                                <w:kern w:val="0"/>
                                <w:szCs w:val="17"/>
                              </w:rPr>
                              <w:t>今後</w:t>
                            </w:r>
                            <w:r w:rsidR="00D71126">
                              <w:rPr>
                                <w:rFonts w:asciiTheme="majorEastAsia" w:eastAsiaTheme="majorEastAsia" w:hAnsiTheme="majorEastAsia" w:cs="V8DPSNG+FutoMinA101Pr6-Bold-V-I"/>
                                <w:b/>
                                <w:bCs/>
                                <w:color w:val="FFFFFF" w:themeColor="background1"/>
                                <w:kern w:val="0"/>
                                <w:szCs w:val="17"/>
                              </w:rPr>
                              <w:t>の</w:t>
                            </w:r>
                            <w:r w:rsidR="00D71126">
                              <w:rPr>
                                <w:rFonts w:asciiTheme="majorEastAsia" w:eastAsiaTheme="majorEastAsia" w:hAnsiTheme="majorEastAsia" w:cs="V8DPSNG+FutoMinA101Pr6-Bold-V-I" w:hint="eastAsia"/>
                                <w:b/>
                                <w:bCs/>
                                <w:color w:val="FFFFFF" w:themeColor="background1"/>
                                <w:kern w:val="0"/>
                                <w:szCs w:val="17"/>
                              </w:rPr>
                              <w:t>学習に</w:t>
                            </w:r>
                            <w:r w:rsidR="00D71126">
                              <w:rPr>
                                <w:rFonts w:asciiTheme="majorEastAsia" w:eastAsiaTheme="majorEastAsia" w:hAnsiTheme="majorEastAsia" w:cs="V8DPSNG+FutoMinA101Pr6-Bold-V-I"/>
                                <w:b/>
                                <w:bCs/>
                                <w:color w:val="FFFFFF" w:themeColor="background1"/>
                                <w:kern w:val="0"/>
                                <w:szCs w:val="17"/>
                              </w:rPr>
                              <w:t>役立てるための</w:t>
                            </w:r>
                            <w:r w:rsidR="00D71126">
                              <w:rPr>
                                <w:rFonts w:asciiTheme="majorEastAsia" w:eastAsiaTheme="majorEastAsia" w:hAnsiTheme="majorEastAsia" w:cs="V8DPSNG+FutoMinA101Pr6-Bold-V-I" w:hint="eastAsia"/>
                                <w:b/>
                                <w:bCs/>
                                <w:color w:val="FFFFFF" w:themeColor="background1"/>
                                <w:kern w:val="0"/>
                                <w:szCs w:val="17"/>
                              </w:rPr>
                              <w:t>調査です。</w:t>
                            </w:r>
                          </w:p>
                          <w:p w:rsidR="006678FA" w:rsidRPr="00D71126" w:rsidRDefault="006678FA" w:rsidP="00D71126">
                            <w:pPr>
                              <w:autoSpaceDE w:val="0"/>
                              <w:autoSpaceDN w:val="0"/>
                              <w:adjustRightInd w:val="0"/>
                              <w:ind w:leftChars="100" w:left="210" w:firstLineChars="100" w:firstLine="210"/>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0" o:spid="_x0000_s1026" style="position:absolute;left:0;text-align:left;margin-left:3.2pt;margin-top:31.65pt;width:512.25pt;height:70.8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" fillcolor="#4f81bd [3204]" stroked="f" strokeweight="2pt">
                <v:path arrowok="t"/>
                <v:textbox>
                  <w:txbxContent>
                    <w:p w:rsidR="006678FA" w:rsidRPr="006678FA" w:rsidRDefault="006678FA" w:rsidP="006678FA">
                      <w:pPr>
                        <w:ind w:left="482" w:hangingChars="200" w:hanging="482"/>
                        <w:jc w:val="left"/>
                        <w:rPr>
                          <w:rFonts w:ascii="HG丸ｺﾞｼｯｸM-PRO" w:eastAsia="HG丸ｺﾞｼｯｸM-PRO" w:hAnsi="HG丸ｺﾞｼｯｸM-PRO"/>
                          <w:b/>
                          <w:color w:val="FFFFFF" w:themeColor="background1"/>
                          <w:sz w:val="24"/>
                          <w:szCs w:val="20"/>
                        </w:rPr>
                      </w:pPr>
                      <w:r w:rsidRPr="006678FA">
                        <w:rPr>
                          <w:rFonts w:ascii="HG丸ｺﾞｼｯｸM-PRO" w:eastAsia="HG丸ｺﾞｼｯｸM-PRO" w:hAnsi="HG丸ｺﾞｼｯｸM-PRO" w:hint="eastAsia"/>
                          <w:b/>
                          <w:color w:val="FFFFFF" w:themeColor="background1"/>
                          <w:sz w:val="24"/>
                          <w:szCs w:val="20"/>
                        </w:rPr>
                        <w:t>１　調査目的</w:t>
                      </w:r>
                      <w:r w:rsidR="0045731A">
                        <w:rPr>
                          <w:rFonts w:ascii="HG丸ｺﾞｼｯｸM-PRO" w:eastAsia="HG丸ｺﾞｼｯｸM-PRO" w:hAnsi="HG丸ｺﾞｼｯｸM-PRO" w:hint="eastAsia"/>
                          <w:b/>
                          <w:color w:val="FFFFFF" w:themeColor="background1"/>
                          <w:sz w:val="24"/>
                          <w:szCs w:val="20"/>
                        </w:rPr>
                        <w:t>・</w:t>
                      </w:r>
                      <w:r w:rsidR="0045731A">
                        <w:rPr>
                          <w:rFonts w:ascii="HG丸ｺﾞｼｯｸM-PRO" w:eastAsia="HG丸ｺﾞｼｯｸM-PRO" w:hAnsi="HG丸ｺﾞｼｯｸM-PRO"/>
                          <w:b/>
                          <w:color w:val="FFFFFF" w:themeColor="background1"/>
                          <w:sz w:val="24"/>
                          <w:szCs w:val="20"/>
                        </w:rPr>
                        <w:t>対象</w:t>
                      </w:r>
                    </w:p>
                    <w:p w:rsidR="00D71126" w:rsidRPr="0045731A" w:rsidRDefault="006678FA" w:rsidP="00D71126">
                      <w:pPr>
                        <w:autoSpaceDE w:val="0"/>
                        <w:autoSpaceDN w:val="0"/>
                        <w:adjustRightInd w:val="0"/>
                        <w:ind w:leftChars="100" w:left="210"/>
                        <w:jc w:val="left"/>
                        <w:rPr>
                          <w:rFonts w:asciiTheme="majorEastAsia" w:eastAsiaTheme="majorEastAsia" w:hAnsiTheme="majorEastAsia" w:cs="V8DPSNG+FutoMinA101Pr6-Bold-V-I"/>
                          <w:b/>
                          <w:bCs/>
                          <w:color w:val="FFFFFF" w:themeColor="background1"/>
                          <w:kern w:val="0"/>
                          <w:szCs w:val="17"/>
                        </w:rPr>
                      </w:pPr>
                      <w:r w:rsidRPr="006678FA">
                        <w:rPr>
                          <w:rFonts w:asciiTheme="majorEastAsia" w:eastAsiaTheme="majorEastAsia" w:hAnsiTheme="majorEastAsia" w:cs="V8DPSNG+FutoMinA101Pr6-Bold-V-I" w:hint="eastAsia"/>
                          <w:b/>
                          <w:bCs/>
                          <w:color w:val="FFFFFF" w:themeColor="background1"/>
                          <w:kern w:val="0"/>
                          <w:szCs w:val="17"/>
                        </w:rPr>
                        <w:t>こ</w:t>
                      </w:r>
                      <w:r w:rsidR="00D71126">
                        <w:rPr>
                          <w:rFonts w:asciiTheme="majorEastAsia" w:eastAsiaTheme="majorEastAsia" w:hAnsiTheme="majorEastAsia" w:cs="V8DPSNG+FutoMinA101Pr6-Bold-V-I" w:hint="eastAsia"/>
                          <w:b/>
                          <w:bCs/>
                          <w:color w:val="FFFFFF" w:themeColor="background1"/>
                          <w:kern w:val="0"/>
                          <w:szCs w:val="17"/>
                        </w:rPr>
                        <w:t>学習に円滑に</w:t>
                      </w:r>
                      <w:r w:rsidR="00D71126">
                        <w:rPr>
                          <w:rFonts w:asciiTheme="majorEastAsia" w:eastAsiaTheme="majorEastAsia" w:hAnsiTheme="majorEastAsia" w:cs="V8DPSNG+FutoMinA101Pr6-Bold-V-I"/>
                          <w:b/>
                          <w:bCs/>
                          <w:color w:val="FFFFFF" w:themeColor="background1"/>
                          <w:kern w:val="0"/>
                          <w:szCs w:val="17"/>
                        </w:rPr>
                        <w:t>取り組むことができるための</w:t>
                      </w:r>
                      <w:r w:rsidR="00D71126">
                        <w:rPr>
                          <w:rFonts w:asciiTheme="majorEastAsia" w:eastAsiaTheme="majorEastAsia" w:hAnsiTheme="majorEastAsia" w:cs="V8DPSNG+FutoMinA101Pr6-Bold-V-I" w:hint="eastAsia"/>
                          <w:b/>
                          <w:bCs/>
                          <w:color w:val="FFFFFF" w:themeColor="background1"/>
                          <w:kern w:val="0"/>
                          <w:szCs w:val="17"/>
                        </w:rPr>
                        <w:t>知識</w:t>
                      </w:r>
                      <w:r w:rsidR="00D71126">
                        <w:rPr>
                          <w:rFonts w:asciiTheme="majorEastAsia" w:eastAsiaTheme="majorEastAsia" w:hAnsiTheme="majorEastAsia" w:cs="V8DPSNG+FutoMinA101Pr6-Bold-V-I"/>
                          <w:b/>
                          <w:bCs/>
                          <w:color w:val="FFFFFF" w:themeColor="background1"/>
                          <w:kern w:val="0"/>
                          <w:szCs w:val="17"/>
                        </w:rPr>
                        <w:t>や</w:t>
                      </w:r>
                      <w:r w:rsidR="00D71126">
                        <w:rPr>
                          <w:rFonts w:asciiTheme="majorEastAsia" w:eastAsiaTheme="majorEastAsia" w:hAnsiTheme="majorEastAsia" w:cs="V8DPSNG+FutoMinA101Pr6-Bold-V-I" w:hint="eastAsia"/>
                          <w:b/>
                          <w:bCs/>
                          <w:color w:val="FFFFFF" w:themeColor="background1"/>
                          <w:kern w:val="0"/>
                          <w:szCs w:val="17"/>
                        </w:rPr>
                        <w:t>、実生活</w:t>
                      </w:r>
                      <w:r w:rsidR="00D71126">
                        <w:rPr>
                          <w:rFonts w:asciiTheme="majorEastAsia" w:eastAsiaTheme="majorEastAsia" w:hAnsiTheme="majorEastAsia" w:cs="V8DPSNG+FutoMinA101Pr6-Bold-V-I"/>
                          <w:b/>
                          <w:bCs/>
                          <w:color w:val="FFFFFF" w:themeColor="background1"/>
                          <w:kern w:val="0"/>
                          <w:szCs w:val="17"/>
                        </w:rPr>
                        <w:t>において</w:t>
                      </w:r>
                      <w:r w:rsidR="00D71126">
                        <w:rPr>
                          <w:rFonts w:asciiTheme="majorEastAsia" w:eastAsiaTheme="majorEastAsia" w:hAnsiTheme="majorEastAsia" w:cs="V8DPSNG+FutoMinA101Pr6-Bold-V-I" w:hint="eastAsia"/>
                          <w:b/>
                          <w:bCs/>
                          <w:color w:val="FFFFFF" w:themeColor="background1"/>
                          <w:kern w:val="0"/>
                          <w:szCs w:val="17"/>
                        </w:rPr>
                        <w:t>活用できる</w:t>
                      </w:r>
                      <w:r w:rsidR="00D71126">
                        <w:rPr>
                          <w:rFonts w:asciiTheme="majorEastAsia" w:eastAsiaTheme="majorEastAsia" w:hAnsiTheme="majorEastAsia" w:cs="V8DPSNG+FutoMinA101Pr6-Bold-V-I"/>
                          <w:b/>
                          <w:bCs/>
                          <w:color w:val="FFFFFF" w:themeColor="background1"/>
                          <w:kern w:val="0"/>
                          <w:szCs w:val="17"/>
                        </w:rPr>
                        <w:t>に</w:t>
                      </w:r>
                      <w:r w:rsidR="00D71126">
                        <w:rPr>
                          <w:rFonts w:asciiTheme="majorEastAsia" w:eastAsiaTheme="majorEastAsia" w:hAnsiTheme="majorEastAsia" w:cs="V8DPSNG+FutoMinA101Pr6-Bold-V-I" w:hint="eastAsia"/>
                          <w:b/>
                          <w:bCs/>
                          <w:color w:val="FFFFFF" w:themeColor="background1"/>
                          <w:kern w:val="0"/>
                          <w:szCs w:val="17"/>
                        </w:rPr>
                        <w:t>なっていることが</w:t>
                      </w:r>
                      <w:r w:rsidR="00D71126">
                        <w:rPr>
                          <w:rFonts w:asciiTheme="majorEastAsia" w:eastAsiaTheme="majorEastAsia" w:hAnsiTheme="majorEastAsia" w:cs="V8DPSNG+FutoMinA101Pr6-Bold-V-I"/>
                          <w:b/>
                          <w:bCs/>
                          <w:color w:val="FFFFFF" w:themeColor="background1"/>
                          <w:kern w:val="0"/>
                          <w:szCs w:val="17"/>
                        </w:rPr>
                        <w:t>望ましい知識・</w:t>
                      </w:r>
                      <w:r w:rsidR="00D71126">
                        <w:rPr>
                          <w:rFonts w:asciiTheme="majorEastAsia" w:eastAsiaTheme="majorEastAsia" w:hAnsiTheme="majorEastAsia" w:cs="V8DPSNG+FutoMinA101Pr6-Bold-V-I" w:hint="eastAsia"/>
                          <w:b/>
                          <w:bCs/>
                          <w:color w:val="FFFFFF" w:themeColor="background1"/>
                          <w:kern w:val="0"/>
                          <w:szCs w:val="17"/>
                        </w:rPr>
                        <w:t>技能が</w:t>
                      </w:r>
                      <w:r w:rsidR="00D71126">
                        <w:rPr>
                          <w:rFonts w:asciiTheme="majorEastAsia" w:eastAsiaTheme="majorEastAsia" w:hAnsiTheme="majorEastAsia" w:cs="V8DPSNG+FutoMinA101Pr6-Bold-V-I"/>
                          <w:b/>
                          <w:bCs/>
                          <w:color w:val="FFFFFF" w:themeColor="background1"/>
                          <w:kern w:val="0"/>
                          <w:szCs w:val="17"/>
                        </w:rPr>
                        <w:t>身に付いていることを</w:t>
                      </w:r>
                      <w:r w:rsidR="00D71126">
                        <w:rPr>
                          <w:rFonts w:asciiTheme="majorEastAsia" w:eastAsiaTheme="majorEastAsia" w:hAnsiTheme="majorEastAsia" w:cs="V8DPSNG+FutoMinA101Pr6-Bold-V-I" w:hint="eastAsia"/>
                          <w:b/>
                          <w:bCs/>
                          <w:color w:val="FFFFFF" w:themeColor="background1"/>
                          <w:kern w:val="0"/>
                          <w:szCs w:val="17"/>
                        </w:rPr>
                        <w:t>ことを確認し</w:t>
                      </w:r>
                      <w:r w:rsidR="00D71126">
                        <w:rPr>
                          <w:rFonts w:asciiTheme="majorEastAsia" w:eastAsiaTheme="majorEastAsia" w:hAnsiTheme="majorEastAsia" w:cs="V8DPSNG+FutoMinA101Pr6-Bold-V-I"/>
                          <w:b/>
                          <w:bCs/>
                          <w:color w:val="FFFFFF" w:themeColor="background1"/>
                          <w:kern w:val="0"/>
                          <w:szCs w:val="17"/>
                        </w:rPr>
                        <w:t>、</w:t>
                      </w:r>
                      <w:r w:rsidR="00D71126">
                        <w:rPr>
                          <w:rFonts w:asciiTheme="majorEastAsia" w:eastAsiaTheme="majorEastAsia" w:hAnsiTheme="majorEastAsia" w:cs="V8DPSNG+FutoMinA101Pr6-Bold-V-I" w:hint="eastAsia"/>
                          <w:b/>
                          <w:bCs/>
                          <w:color w:val="FFFFFF" w:themeColor="background1"/>
                          <w:kern w:val="0"/>
                          <w:szCs w:val="17"/>
                        </w:rPr>
                        <w:t>今後</w:t>
                      </w:r>
                      <w:r w:rsidR="00D71126">
                        <w:rPr>
                          <w:rFonts w:asciiTheme="majorEastAsia" w:eastAsiaTheme="majorEastAsia" w:hAnsiTheme="majorEastAsia" w:cs="V8DPSNG+FutoMinA101Pr6-Bold-V-I"/>
                          <w:b/>
                          <w:bCs/>
                          <w:color w:val="FFFFFF" w:themeColor="background1"/>
                          <w:kern w:val="0"/>
                          <w:szCs w:val="17"/>
                        </w:rPr>
                        <w:t>の</w:t>
                      </w:r>
                      <w:r w:rsidR="00D71126">
                        <w:rPr>
                          <w:rFonts w:asciiTheme="majorEastAsia" w:eastAsiaTheme="majorEastAsia" w:hAnsiTheme="majorEastAsia" w:cs="V8DPSNG+FutoMinA101Pr6-Bold-V-I" w:hint="eastAsia"/>
                          <w:b/>
                          <w:bCs/>
                          <w:color w:val="FFFFFF" w:themeColor="background1"/>
                          <w:kern w:val="0"/>
                          <w:szCs w:val="17"/>
                        </w:rPr>
                        <w:t>学習に</w:t>
                      </w:r>
                      <w:r w:rsidR="00D71126">
                        <w:rPr>
                          <w:rFonts w:asciiTheme="majorEastAsia" w:eastAsiaTheme="majorEastAsia" w:hAnsiTheme="majorEastAsia" w:cs="V8DPSNG+FutoMinA101Pr6-Bold-V-I"/>
                          <w:b/>
                          <w:bCs/>
                          <w:color w:val="FFFFFF" w:themeColor="background1"/>
                          <w:kern w:val="0"/>
                          <w:szCs w:val="17"/>
                        </w:rPr>
                        <w:t>役立てるための</w:t>
                      </w:r>
                      <w:r w:rsidR="00D71126">
                        <w:rPr>
                          <w:rFonts w:asciiTheme="majorEastAsia" w:eastAsiaTheme="majorEastAsia" w:hAnsiTheme="majorEastAsia" w:cs="V8DPSNG+FutoMinA101Pr6-Bold-V-I" w:hint="eastAsia"/>
                          <w:b/>
                          <w:bCs/>
                          <w:color w:val="FFFFFF" w:themeColor="background1"/>
                          <w:kern w:val="0"/>
                          <w:szCs w:val="17"/>
                        </w:rPr>
                        <w:t>調査です。</w:t>
                      </w:r>
                    </w:p>
                    <w:p w:rsidR="006678FA" w:rsidRPr="00D71126" w:rsidRDefault="006678FA" w:rsidP="00D71126">
                      <w:pPr>
                        <w:autoSpaceDE w:val="0"/>
                        <w:autoSpaceDN w:val="0"/>
                        <w:adjustRightInd w:val="0"/>
                        <w:ind w:leftChars="100" w:left="210" w:firstLineChars="100" w:firstLine="210"/>
                        <w:jc w:val="left"/>
                      </w:pPr>
                    </w:p>
                  </w:txbxContent>
                </v:textbox>
                <w10:wrap anchorx="margin"/>
              </v:roundrect>
            </w:pict>
          </mc:Fallback>
        </mc:AlternateContent>
      </w:r>
      <w:r w:rsidR="009A366F" w:rsidRPr="008D551F">
        <w:rPr>
          <w:rFonts w:ascii="HG丸ｺﾞｼｯｸM-PRO" w:eastAsia="HG丸ｺﾞｼｯｸM-PRO" w:hAnsi="HG丸ｺﾞｼｯｸM-PRO" w:hint="eastAsia"/>
          <w:sz w:val="28"/>
          <w:szCs w:val="28"/>
        </w:rPr>
        <w:t>小平市立</w:t>
      </w:r>
      <w:r w:rsidR="00EC4C0C">
        <w:rPr>
          <w:rFonts w:ascii="HG丸ｺﾞｼｯｸM-PRO" w:eastAsia="HG丸ｺﾞｼｯｸM-PRO" w:hAnsi="HG丸ｺﾞｼｯｸM-PRO" w:hint="eastAsia"/>
          <w:sz w:val="28"/>
          <w:szCs w:val="28"/>
        </w:rPr>
        <w:t>小平第一</w:t>
      </w:r>
      <w:r w:rsidR="00870875">
        <w:rPr>
          <w:rFonts w:ascii="HG丸ｺﾞｼｯｸM-PRO" w:eastAsia="HG丸ｺﾞｼｯｸM-PRO" w:hAnsi="HG丸ｺﾞｼｯｸM-PRO" w:hint="eastAsia"/>
          <w:sz w:val="28"/>
          <w:szCs w:val="28"/>
        </w:rPr>
        <w:t>中</w:t>
      </w:r>
      <w:r w:rsidR="009A366F" w:rsidRPr="008D551F">
        <w:rPr>
          <w:rFonts w:ascii="HG丸ｺﾞｼｯｸM-PRO" w:eastAsia="HG丸ｺﾞｼｯｸM-PRO" w:hAnsi="HG丸ｺﾞｼｯｸM-PRO" w:hint="eastAsia"/>
          <w:sz w:val="28"/>
          <w:szCs w:val="28"/>
        </w:rPr>
        <w:t>学校～「全国学力・学習状況調査」結果概要～</w:t>
      </w:r>
    </w:p>
    <w:p w:rsidR="003E0C25" w:rsidRPr="00EC4C0C" w:rsidRDefault="003E0C25" w:rsidP="003E0C25">
      <w:pPr>
        <w:rPr>
          <w:rFonts w:ascii="HG丸ｺﾞｼｯｸM-PRO" w:eastAsia="HG丸ｺﾞｼｯｸM-PRO" w:hAnsi="HG丸ｺﾞｼｯｸM-PRO"/>
          <w:sz w:val="28"/>
          <w:szCs w:val="28"/>
        </w:rPr>
      </w:pPr>
    </w:p>
    <w:p w:rsidR="003E0C25" w:rsidRDefault="003E0C25" w:rsidP="003E0C25">
      <w:pPr>
        <w:rPr>
          <w:rFonts w:ascii="HG丸ｺﾞｼｯｸM-PRO" w:eastAsia="HG丸ｺﾞｼｯｸM-PRO" w:hAnsi="HG丸ｺﾞｼｯｸM-PRO"/>
          <w:sz w:val="28"/>
          <w:szCs w:val="28"/>
        </w:rPr>
      </w:pPr>
    </w:p>
    <w:p w:rsidR="006678FA" w:rsidRDefault="00865007" w:rsidP="003E0C25">
      <w:pPr>
        <w:rPr>
          <w:rFonts w:ascii="HG丸ｺﾞｼｯｸM-PRO" w:eastAsia="HG丸ｺﾞｼｯｸM-PRO" w:hAnsi="HG丸ｺﾞｼｯｸM-PRO"/>
          <w:sz w:val="28"/>
          <w:szCs w:val="28"/>
        </w:rPr>
      </w:pPr>
      <w:r>
        <w:rPr>
          <w:rFonts w:ascii="HG丸ｺﾞｼｯｸM-PRO" w:eastAsia="HG丸ｺﾞｼｯｸM-PRO" w:hAnsi="HG丸ｺﾞｼｯｸM-PRO"/>
          <w:noProof/>
          <w:sz w:val="28"/>
          <w:szCs w:val="28"/>
        </w:rPr>
        <mc:AlternateContent>
          <mc:Choice Requires="wps">
            <w:drawing>
              <wp:anchor distT="0" distB="0" distL="114300" distR="114300" simplePos="0" relativeHeight="251791360" behindDoc="0" locked="0" layoutInCell="1" allowOverlap="1">
                <wp:simplePos x="0" y="0"/>
                <wp:positionH relativeFrom="margin">
                  <wp:align>right</wp:align>
                </wp:positionH>
                <wp:positionV relativeFrom="paragraph">
                  <wp:posOffset>41910</wp:posOffset>
                </wp:positionV>
                <wp:extent cx="6461125" cy="1476375"/>
                <wp:effectExtent l="0" t="0" r="15875" b="28575"/>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61125" cy="1476375"/>
                        </a:xfrm>
                        <a:prstGeom prst="rect">
                          <a:avLst/>
                        </a:prstGeom>
                      </wps:spPr>
                      <wps:style>
                        <a:lnRef idx="2">
                          <a:schemeClr val="accent6"/>
                        </a:lnRef>
                        <a:fillRef idx="1">
                          <a:schemeClr val="lt1"/>
                        </a:fillRef>
                        <a:effectRef idx="0">
                          <a:schemeClr val="accent6"/>
                        </a:effectRef>
                        <a:fontRef idx="minor">
                          <a:schemeClr val="dk1"/>
                        </a:fontRef>
                      </wps:style>
                      <wps:txbx>
                        <w:txbxContent>
                          <w:p w:rsidR="006678FA" w:rsidRPr="006678FA" w:rsidRDefault="006678FA" w:rsidP="0045731A">
                            <w:pPr>
                              <w:jc w:val="left"/>
                              <w:rPr>
                                <w:rFonts w:ascii="HG丸ｺﾞｼｯｸM-PRO" w:eastAsia="HG丸ｺﾞｼｯｸM-PRO" w:hAnsi="HG丸ｺﾞｼｯｸM-PRO"/>
                                <w:sz w:val="24"/>
                                <w:szCs w:val="20"/>
                              </w:rPr>
                            </w:pPr>
                            <w:r w:rsidRPr="006678FA">
                              <w:rPr>
                                <w:rFonts w:ascii="HG丸ｺﾞｼｯｸM-PRO" w:eastAsia="HG丸ｺﾞｼｯｸM-PRO" w:hAnsi="HG丸ｺﾞｼｯｸM-PRO" w:hint="eastAsia"/>
                                <w:sz w:val="24"/>
                                <w:szCs w:val="20"/>
                              </w:rPr>
                              <w:t>２　調査内容</w:t>
                            </w:r>
                          </w:p>
                          <w:p w:rsidR="002C3337" w:rsidRPr="00BD42D0" w:rsidRDefault="002C3337" w:rsidP="002C3337">
                            <w:pPr>
                              <w:autoSpaceDE w:val="0"/>
                              <w:autoSpaceDN w:val="0"/>
                              <w:adjustRightInd w:val="0"/>
                              <w:jc w:val="left"/>
                              <w:rPr>
                                <w:rFonts w:asciiTheme="majorEastAsia" w:eastAsiaTheme="majorEastAsia" w:hAnsiTheme="majorEastAsia" w:cs="V8DPSNG+FutoMinA101Pr6-Bold-V-I"/>
                                <w:b/>
                                <w:bCs/>
                                <w:color w:val="231F20"/>
                                <w:kern w:val="0"/>
                                <w:szCs w:val="17"/>
                              </w:rPr>
                            </w:pPr>
                            <w:r w:rsidRPr="00BD42D0">
                              <w:rPr>
                                <w:rFonts w:asciiTheme="majorEastAsia" w:eastAsiaTheme="majorEastAsia" w:hAnsiTheme="majorEastAsia" w:hint="eastAsia"/>
                                <w:b/>
                                <w:sz w:val="22"/>
                                <w:szCs w:val="20"/>
                              </w:rPr>
                              <w:t>（１）</w:t>
                            </w:r>
                            <w:r w:rsidRPr="00BD42D0">
                              <w:rPr>
                                <w:rFonts w:asciiTheme="majorEastAsia" w:eastAsiaTheme="majorEastAsia" w:hAnsiTheme="majorEastAsia" w:hint="eastAsia"/>
                                <w:b/>
                                <w:szCs w:val="20"/>
                              </w:rPr>
                              <w:t>教科に関する調査</w:t>
                            </w:r>
                          </w:p>
                          <w:p w:rsidR="002C3337" w:rsidRPr="00F96F93" w:rsidRDefault="00D71126" w:rsidP="002C3337">
                            <w:pPr>
                              <w:ind w:leftChars="200" w:left="420"/>
                              <w:jc w:val="left"/>
                              <w:rPr>
                                <w:rFonts w:asciiTheme="minorEastAsia" w:hAnsiTheme="minorEastAsia"/>
                                <w:szCs w:val="21"/>
                              </w:rPr>
                            </w:pPr>
                            <w:r>
                              <w:rPr>
                                <w:rFonts w:asciiTheme="minorEastAsia" w:hAnsiTheme="minorEastAsia" w:hint="eastAsia"/>
                                <w:szCs w:val="21"/>
                              </w:rPr>
                              <w:t>中学校</w:t>
                            </w:r>
                            <w:r>
                              <w:rPr>
                                <w:rFonts w:asciiTheme="minorEastAsia" w:hAnsiTheme="minorEastAsia"/>
                                <w:szCs w:val="21"/>
                              </w:rPr>
                              <w:t>においては</w:t>
                            </w:r>
                            <w:r w:rsidR="00661D61">
                              <w:rPr>
                                <w:rFonts w:asciiTheme="minorEastAsia" w:hAnsiTheme="minorEastAsia" w:hint="eastAsia"/>
                                <w:szCs w:val="21"/>
                              </w:rPr>
                              <w:t>第２学年までに習得し</w:t>
                            </w:r>
                            <w:r>
                              <w:rPr>
                                <w:rFonts w:asciiTheme="minorEastAsia" w:hAnsiTheme="minorEastAsia" w:hint="eastAsia"/>
                                <w:szCs w:val="21"/>
                              </w:rPr>
                              <w:t>、活用できる</w:t>
                            </w:r>
                            <w:r>
                              <w:rPr>
                                <w:rFonts w:asciiTheme="minorEastAsia" w:hAnsiTheme="minorEastAsia"/>
                                <w:szCs w:val="21"/>
                              </w:rPr>
                              <w:t>ように</w:t>
                            </w:r>
                            <w:r>
                              <w:rPr>
                                <w:rFonts w:asciiTheme="minorEastAsia" w:hAnsiTheme="minorEastAsia" w:hint="eastAsia"/>
                                <w:szCs w:val="21"/>
                              </w:rPr>
                              <w:t>しておく</w:t>
                            </w:r>
                            <w:r>
                              <w:rPr>
                                <w:rFonts w:asciiTheme="minorEastAsia" w:hAnsiTheme="minorEastAsia"/>
                                <w:szCs w:val="21"/>
                              </w:rPr>
                              <w:t>べきと考えられる内容を出題しています</w:t>
                            </w:r>
                            <w:r>
                              <w:rPr>
                                <w:rFonts w:asciiTheme="minorEastAsia" w:hAnsiTheme="minorEastAsia" w:hint="eastAsia"/>
                                <w:szCs w:val="21"/>
                              </w:rPr>
                              <w:t>。</w:t>
                            </w:r>
                          </w:p>
                          <w:p w:rsidR="002C3337" w:rsidRDefault="002C3337" w:rsidP="002C3337">
                            <w:pPr>
                              <w:jc w:val="left"/>
                              <w:rPr>
                                <w:rFonts w:asciiTheme="majorEastAsia" w:eastAsiaTheme="majorEastAsia" w:hAnsiTheme="majorEastAsia"/>
                                <w:b/>
                                <w:sz w:val="22"/>
                                <w:szCs w:val="20"/>
                              </w:rPr>
                            </w:pPr>
                            <w:r w:rsidRPr="00BD42D0">
                              <w:rPr>
                                <w:rFonts w:asciiTheme="majorEastAsia" w:eastAsiaTheme="majorEastAsia" w:hAnsiTheme="majorEastAsia" w:hint="eastAsia"/>
                                <w:b/>
                                <w:sz w:val="22"/>
                                <w:szCs w:val="20"/>
                              </w:rPr>
                              <w:t>（２）生活習慣や学習環境等に関する質問紙調査</w:t>
                            </w:r>
                          </w:p>
                          <w:p w:rsidR="00583279" w:rsidRPr="00F96F93" w:rsidRDefault="002C3337" w:rsidP="002C3337">
                            <w:pPr>
                              <w:autoSpaceDE w:val="0"/>
                              <w:autoSpaceDN w:val="0"/>
                              <w:adjustRightInd w:val="0"/>
                              <w:ind w:firstLineChars="200" w:firstLine="420"/>
                              <w:jc w:val="left"/>
                              <w:rPr>
                                <w:rFonts w:asciiTheme="majorEastAsia" w:eastAsiaTheme="majorEastAsia" w:hAnsiTheme="majorEastAsia"/>
                                <w:b/>
                                <w:sz w:val="22"/>
                                <w:szCs w:val="20"/>
                              </w:rPr>
                            </w:pPr>
                            <w:r w:rsidRPr="00F96F93">
                              <w:rPr>
                                <w:rFonts w:asciiTheme="minorEastAsia" w:hAnsiTheme="minorEastAsia" w:hint="eastAsia"/>
                                <w:szCs w:val="20"/>
                              </w:rPr>
                              <w:t>学習意欲、</w:t>
                            </w:r>
                            <w:r w:rsidRPr="00F96F93">
                              <w:rPr>
                                <w:rFonts w:asciiTheme="minorEastAsia" w:hAnsiTheme="minorEastAsia"/>
                                <w:szCs w:val="20"/>
                              </w:rPr>
                              <w:t>学習方法、</w:t>
                            </w:r>
                            <w:r w:rsidR="00BC5BA5">
                              <w:rPr>
                                <w:rFonts w:asciiTheme="minorEastAsia" w:hAnsiTheme="minorEastAsia" w:hint="eastAsia"/>
                                <w:szCs w:val="20"/>
                              </w:rPr>
                              <w:t>学習環境、生活の諸側面等に関することを生徒</w:t>
                            </w:r>
                            <w:r w:rsidRPr="00F96F93">
                              <w:rPr>
                                <w:rFonts w:asciiTheme="minorEastAsia" w:hAnsiTheme="minorEastAsia" w:hint="eastAsia"/>
                                <w:szCs w:val="20"/>
                              </w:rPr>
                              <w:t>が</w:t>
                            </w:r>
                            <w:r>
                              <w:rPr>
                                <w:rFonts w:asciiTheme="minorEastAsia" w:hAnsiTheme="minorEastAsia" w:hint="eastAsia"/>
                                <w:szCs w:val="20"/>
                              </w:rPr>
                              <w:t>答える</w:t>
                            </w:r>
                            <w:r w:rsidRPr="00F96F93">
                              <w:rPr>
                                <w:rFonts w:asciiTheme="minorEastAsia" w:hAnsiTheme="minorEastAsia" w:hint="eastAsia"/>
                                <w:szCs w:val="20"/>
                              </w:rPr>
                              <w:t>調査です。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 o:spid="_x0000_s1027" style="position:absolute;left:0;text-align:left;margin-left:457.55pt;margin-top:3.3pt;width:508.75pt;height:116.25pt;z-index:251791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" fillcolor="white [3201]" strokecolor="#f79646 [3209]" strokeweight="2pt">
                <v:path arrowok="t"/>
                <v:textbox>
                  <w:txbxContent>
                    <w:p w:rsidR="006678FA" w:rsidRPr="006678FA" w:rsidRDefault="006678FA" w:rsidP="0045731A">
                      <w:pPr>
                        <w:jc w:val="left"/>
                        <w:rPr>
                          <w:rFonts w:ascii="HG丸ｺﾞｼｯｸM-PRO" w:eastAsia="HG丸ｺﾞｼｯｸM-PRO" w:hAnsi="HG丸ｺﾞｼｯｸM-PRO"/>
                          <w:sz w:val="24"/>
                          <w:szCs w:val="20"/>
                        </w:rPr>
                      </w:pPr>
                      <w:r w:rsidRPr="006678FA">
                        <w:rPr>
                          <w:rFonts w:ascii="HG丸ｺﾞｼｯｸM-PRO" w:eastAsia="HG丸ｺﾞｼｯｸM-PRO" w:hAnsi="HG丸ｺﾞｼｯｸM-PRO" w:hint="eastAsia"/>
                          <w:sz w:val="24"/>
                          <w:szCs w:val="20"/>
                        </w:rPr>
                        <w:t>２　調査内容</w:t>
                      </w:r>
                    </w:p>
                    <w:p w:rsidR="002C3337" w:rsidRPr="00BD42D0" w:rsidRDefault="002C3337" w:rsidP="002C3337">
                      <w:pPr>
                        <w:autoSpaceDE w:val="0"/>
                        <w:autoSpaceDN w:val="0"/>
                        <w:adjustRightInd w:val="0"/>
                        <w:jc w:val="left"/>
                        <w:rPr>
                          <w:rFonts w:asciiTheme="majorEastAsia" w:eastAsiaTheme="majorEastAsia" w:hAnsiTheme="majorEastAsia" w:cs="V8DPSNG+FutoMinA101Pr6-Bold-V-I"/>
                          <w:b/>
                          <w:bCs/>
                          <w:color w:val="231F20"/>
                          <w:kern w:val="0"/>
                          <w:szCs w:val="17"/>
                        </w:rPr>
                      </w:pPr>
                      <w:r w:rsidRPr="00BD42D0">
                        <w:rPr>
                          <w:rFonts w:asciiTheme="majorEastAsia" w:eastAsiaTheme="majorEastAsia" w:hAnsiTheme="majorEastAsia" w:hint="eastAsia"/>
                          <w:b/>
                          <w:sz w:val="22"/>
                          <w:szCs w:val="20"/>
                        </w:rPr>
                        <w:t>（１）</w:t>
                      </w:r>
                      <w:r w:rsidRPr="00BD42D0">
                        <w:rPr>
                          <w:rFonts w:asciiTheme="majorEastAsia" w:eastAsiaTheme="majorEastAsia" w:hAnsiTheme="majorEastAsia" w:hint="eastAsia"/>
                          <w:b/>
                          <w:szCs w:val="20"/>
                        </w:rPr>
                        <w:t>教科に関する調査</w:t>
                      </w:r>
                    </w:p>
                    <w:p w:rsidR="002C3337" w:rsidRPr="00F96F93" w:rsidRDefault="00D71126" w:rsidP="002C3337">
                      <w:pPr>
                        <w:ind w:leftChars="200" w:left="420"/>
                        <w:jc w:val="left"/>
                        <w:rPr>
                          <w:rFonts w:asciiTheme="minorEastAsia" w:hAnsiTheme="minorEastAsia"/>
                          <w:szCs w:val="21"/>
                        </w:rPr>
                      </w:pPr>
                      <w:r>
                        <w:rPr>
                          <w:rFonts w:asciiTheme="minorEastAsia" w:hAnsiTheme="minorEastAsia" w:hint="eastAsia"/>
                          <w:szCs w:val="21"/>
                        </w:rPr>
                        <w:t>中学校</w:t>
                      </w:r>
                      <w:r>
                        <w:rPr>
                          <w:rFonts w:asciiTheme="minorEastAsia" w:hAnsiTheme="minorEastAsia"/>
                          <w:szCs w:val="21"/>
                        </w:rPr>
                        <w:t>においては</w:t>
                      </w:r>
                      <w:r w:rsidR="00661D61">
                        <w:rPr>
                          <w:rFonts w:asciiTheme="minorEastAsia" w:hAnsiTheme="minorEastAsia" w:hint="eastAsia"/>
                          <w:szCs w:val="21"/>
                        </w:rPr>
                        <w:t>第２学年までに習得し</w:t>
                      </w:r>
                      <w:r>
                        <w:rPr>
                          <w:rFonts w:asciiTheme="minorEastAsia" w:hAnsiTheme="minorEastAsia" w:hint="eastAsia"/>
                          <w:szCs w:val="21"/>
                        </w:rPr>
                        <w:t>、活用できる</w:t>
                      </w:r>
                      <w:r>
                        <w:rPr>
                          <w:rFonts w:asciiTheme="minorEastAsia" w:hAnsiTheme="minorEastAsia"/>
                          <w:szCs w:val="21"/>
                        </w:rPr>
                        <w:t>ように</w:t>
                      </w:r>
                      <w:r>
                        <w:rPr>
                          <w:rFonts w:asciiTheme="minorEastAsia" w:hAnsiTheme="minorEastAsia" w:hint="eastAsia"/>
                          <w:szCs w:val="21"/>
                        </w:rPr>
                        <w:t>しておく</w:t>
                      </w:r>
                      <w:r>
                        <w:rPr>
                          <w:rFonts w:asciiTheme="minorEastAsia" w:hAnsiTheme="minorEastAsia"/>
                          <w:szCs w:val="21"/>
                        </w:rPr>
                        <w:t>べきと考えられる内容を出題しています</w:t>
                      </w:r>
                      <w:r>
                        <w:rPr>
                          <w:rFonts w:asciiTheme="minorEastAsia" w:hAnsiTheme="minorEastAsia" w:hint="eastAsia"/>
                          <w:szCs w:val="21"/>
                        </w:rPr>
                        <w:t>。</w:t>
                      </w:r>
                    </w:p>
                    <w:p w:rsidR="002C3337" w:rsidRDefault="002C3337" w:rsidP="002C3337">
                      <w:pPr>
                        <w:jc w:val="left"/>
                        <w:rPr>
                          <w:rFonts w:asciiTheme="majorEastAsia" w:eastAsiaTheme="majorEastAsia" w:hAnsiTheme="majorEastAsia"/>
                          <w:b/>
                          <w:sz w:val="22"/>
                          <w:szCs w:val="20"/>
                        </w:rPr>
                      </w:pPr>
                      <w:r w:rsidRPr="00BD42D0">
                        <w:rPr>
                          <w:rFonts w:asciiTheme="majorEastAsia" w:eastAsiaTheme="majorEastAsia" w:hAnsiTheme="majorEastAsia" w:hint="eastAsia"/>
                          <w:b/>
                          <w:sz w:val="22"/>
                          <w:szCs w:val="20"/>
                        </w:rPr>
                        <w:t>（２）生活習慣や学習環境等に関する質問紙調査</w:t>
                      </w:r>
                    </w:p>
                    <w:p w:rsidR="00583279" w:rsidRPr="00F96F93" w:rsidRDefault="002C3337" w:rsidP="002C3337">
                      <w:pPr>
                        <w:autoSpaceDE w:val="0"/>
                        <w:autoSpaceDN w:val="0"/>
                        <w:adjustRightInd w:val="0"/>
                        <w:ind w:firstLineChars="200" w:firstLine="420"/>
                        <w:jc w:val="left"/>
                        <w:rPr>
                          <w:rFonts w:asciiTheme="majorEastAsia" w:eastAsiaTheme="majorEastAsia" w:hAnsiTheme="majorEastAsia"/>
                          <w:b/>
                          <w:sz w:val="22"/>
                          <w:szCs w:val="20"/>
                        </w:rPr>
                      </w:pPr>
                      <w:r w:rsidRPr="00F96F93">
                        <w:rPr>
                          <w:rFonts w:asciiTheme="minorEastAsia" w:hAnsiTheme="minorEastAsia" w:hint="eastAsia"/>
                          <w:szCs w:val="20"/>
                        </w:rPr>
                        <w:t>学習意欲、</w:t>
                      </w:r>
                      <w:r w:rsidRPr="00F96F93">
                        <w:rPr>
                          <w:rFonts w:asciiTheme="minorEastAsia" w:hAnsiTheme="minorEastAsia"/>
                          <w:szCs w:val="20"/>
                        </w:rPr>
                        <w:t>学習方法、</w:t>
                      </w:r>
                      <w:r w:rsidR="00BC5BA5">
                        <w:rPr>
                          <w:rFonts w:asciiTheme="minorEastAsia" w:hAnsiTheme="minorEastAsia" w:hint="eastAsia"/>
                          <w:szCs w:val="20"/>
                        </w:rPr>
                        <w:t>学習環境、生活の諸側面等に関することを生徒</w:t>
                      </w:r>
                      <w:r w:rsidRPr="00F96F93">
                        <w:rPr>
                          <w:rFonts w:asciiTheme="minorEastAsia" w:hAnsiTheme="minorEastAsia" w:hint="eastAsia"/>
                          <w:szCs w:val="20"/>
                        </w:rPr>
                        <w:t>が</w:t>
                      </w:r>
                      <w:r>
                        <w:rPr>
                          <w:rFonts w:asciiTheme="minorEastAsia" w:hAnsiTheme="minorEastAsia" w:hint="eastAsia"/>
                          <w:szCs w:val="20"/>
                        </w:rPr>
                        <w:t>答える</w:t>
                      </w:r>
                      <w:r w:rsidRPr="00F96F93">
                        <w:rPr>
                          <w:rFonts w:asciiTheme="minorEastAsia" w:hAnsiTheme="minorEastAsia" w:hint="eastAsia"/>
                          <w:szCs w:val="20"/>
                        </w:rPr>
                        <w:t>調査です。</w:t>
                      </w:r>
                    </w:p>
                  </w:txbxContent>
                </v:textbox>
                <w10:wrap anchorx="margin"/>
              </v:rect>
            </w:pict>
          </mc:Fallback>
        </mc:AlternateContent>
      </w:r>
    </w:p>
    <w:p w:rsidR="006678FA" w:rsidRDefault="006678FA" w:rsidP="009A366F">
      <w:pPr>
        <w:jc w:val="center"/>
        <w:rPr>
          <w:rFonts w:ascii="HG丸ｺﾞｼｯｸM-PRO" w:eastAsia="HG丸ｺﾞｼｯｸM-PRO" w:hAnsi="HG丸ｺﾞｼｯｸM-PRO"/>
          <w:sz w:val="28"/>
          <w:szCs w:val="28"/>
        </w:rPr>
      </w:pPr>
    </w:p>
    <w:p w:rsidR="006678FA" w:rsidRDefault="006678FA" w:rsidP="009A366F">
      <w:pPr>
        <w:jc w:val="center"/>
        <w:rPr>
          <w:rFonts w:ascii="HG丸ｺﾞｼｯｸM-PRO" w:eastAsia="HG丸ｺﾞｼｯｸM-PRO" w:hAnsi="HG丸ｺﾞｼｯｸM-PRO"/>
          <w:sz w:val="28"/>
          <w:szCs w:val="28"/>
        </w:rPr>
      </w:pPr>
    </w:p>
    <w:p w:rsidR="002C3337" w:rsidRDefault="002C3337" w:rsidP="006678FA">
      <w:pPr>
        <w:ind w:leftChars="100" w:left="450" w:hangingChars="100" w:hanging="240"/>
        <w:jc w:val="left"/>
        <w:rPr>
          <w:rFonts w:ascii="HG丸ｺﾞｼｯｸM-PRO" w:eastAsia="HG丸ｺﾞｼｯｸM-PRO" w:hAnsi="HG丸ｺﾞｼｯｸM-PRO"/>
          <w:sz w:val="24"/>
          <w:szCs w:val="20"/>
        </w:rPr>
      </w:pPr>
    </w:p>
    <w:p w:rsidR="009A366F" w:rsidRPr="006678FA" w:rsidRDefault="009A366F" w:rsidP="006678FA">
      <w:pPr>
        <w:ind w:leftChars="100" w:left="450" w:hangingChars="100" w:hanging="240"/>
        <w:jc w:val="left"/>
        <w:rPr>
          <w:rFonts w:ascii="HG丸ｺﾞｼｯｸM-PRO" w:eastAsia="HG丸ｺﾞｼｯｸM-PRO" w:hAnsi="HG丸ｺﾞｼｯｸM-PRO"/>
          <w:sz w:val="24"/>
          <w:szCs w:val="20"/>
        </w:rPr>
      </w:pPr>
      <w:r w:rsidRPr="006678FA">
        <w:rPr>
          <w:rFonts w:ascii="HG丸ｺﾞｼｯｸM-PRO" w:eastAsia="HG丸ｺﾞｼｯｸM-PRO" w:hAnsi="HG丸ｺﾞｼｯｸM-PRO" w:hint="eastAsia"/>
          <w:sz w:val="24"/>
          <w:szCs w:val="20"/>
        </w:rPr>
        <w:t>３　各教科の調査結果の分析</w:t>
      </w:r>
    </w:p>
    <w:p w:rsidR="009A366F" w:rsidRDefault="009A366F" w:rsidP="003E0C25">
      <w:pPr>
        <w:ind w:left="480" w:hangingChars="200" w:hanging="480"/>
        <w:jc w:val="left"/>
        <w:rPr>
          <w:rFonts w:ascii="HG丸ｺﾞｼｯｸM-PRO" w:eastAsia="HG丸ｺﾞｼｯｸM-PRO" w:hAnsi="HG丸ｺﾞｼｯｸM-PRO"/>
          <w:sz w:val="22"/>
          <w:szCs w:val="20"/>
        </w:rPr>
      </w:pPr>
      <w:r w:rsidRPr="00BD42D0">
        <w:rPr>
          <w:rFonts w:ascii="HG丸ｺﾞｼｯｸM-PRO" w:eastAsia="HG丸ｺﾞｼｯｸM-PRO" w:hAnsi="HG丸ｺﾞｼｯｸM-PRO" w:hint="eastAsia"/>
          <w:sz w:val="24"/>
          <w:szCs w:val="20"/>
        </w:rPr>
        <w:t>【国語】</w:t>
      </w:r>
      <w:r w:rsidR="003E0C25">
        <w:rPr>
          <w:rFonts w:ascii="HG丸ｺﾞｼｯｸM-PRO" w:eastAsia="HG丸ｺﾞｼｯｸM-PRO" w:hAnsi="HG丸ｺﾞｼｯｸM-PRO" w:hint="eastAsia"/>
          <w:sz w:val="22"/>
          <w:szCs w:val="20"/>
        </w:rPr>
        <w:t xml:space="preserve">　</w:t>
      </w:r>
      <w:r w:rsidR="003E0C25">
        <w:rPr>
          <w:rFonts w:ascii="HG丸ｺﾞｼｯｸM-PRO" w:eastAsia="HG丸ｺﾞｼｯｸM-PRO" w:hAnsi="HG丸ｺﾞｼｯｸM-PRO"/>
          <w:sz w:val="22"/>
          <w:szCs w:val="20"/>
        </w:rPr>
        <w:t xml:space="preserve">　　　</w:t>
      </w:r>
      <w:r>
        <w:rPr>
          <w:rFonts w:ascii="HG丸ｺﾞｼｯｸM-PRO" w:eastAsia="HG丸ｺﾞｼｯｸM-PRO" w:hAnsi="HG丸ｺﾞｼｯｸM-PRO" w:hint="eastAsia"/>
          <w:sz w:val="22"/>
          <w:szCs w:val="20"/>
        </w:rPr>
        <w:t>状況</w:t>
      </w:r>
      <w:r w:rsidR="00BD42D0">
        <w:rPr>
          <w:rFonts w:ascii="HG丸ｺﾞｼｯｸM-PRO" w:eastAsia="HG丸ｺﾞｼｯｸM-PRO" w:hAnsi="HG丸ｺﾞｼｯｸM-PRO" w:hint="eastAsia"/>
          <w:sz w:val="22"/>
          <w:szCs w:val="20"/>
        </w:rPr>
        <w:t>の分析</w:t>
      </w:r>
      <w:r w:rsidR="005C2C56">
        <w:rPr>
          <w:rFonts w:ascii="HG丸ｺﾞｼｯｸM-PRO" w:eastAsia="HG丸ｺﾞｼｯｸM-PRO" w:hAnsi="HG丸ｺﾞｼｯｸM-PRO" w:hint="eastAsia"/>
          <w:sz w:val="22"/>
          <w:szCs w:val="20"/>
        </w:rPr>
        <w:t xml:space="preserve">　　　　　　</w:t>
      </w:r>
      <w:r w:rsidR="00EA76B2">
        <w:rPr>
          <w:rFonts w:ascii="HG丸ｺﾞｼｯｸM-PRO" w:eastAsia="HG丸ｺﾞｼｯｸM-PRO" w:hAnsi="HG丸ｺﾞｼｯｸM-PRO" w:hint="eastAsia"/>
          <w:sz w:val="22"/>
          <w:szCs w:val="20"/>
        </w:rPr>
        <w:t xml:space="preserve">　</w:t>
      </w:r>
      <w:r>
        <w:rPr>
          <w:rFonts w:ascii="HG丸ｺﾞｼｯｸM-PRO" w:eastAsia="HG丸ｺﾞｼｯｸM-PRO" w:hAnsi="HG丸ｺﾞｼｯｸM-PRO" w:hint="eastAsia"/>
          <w:sz w:val="22"/>
          <w:szCs w:val="20"/>
        </w:rPr>
        <w:t xml:space="preserve">　　　　　　　</w:t>
      </w:r>
      <w:r w:rsidR="003E0C25">
        <w:rPr>
          <w:rFonts w:ascii="HG丸ｺﾞｼｯｸM-PRO" w:eastAsia="HG丸ｺﾞｼｯｸM-PRO" w:hAnsi="HG丸ｺﾞｼｯｸM-PRO" w:hint="eastAsia"/>
          <w:sz w:val="22"/>
          <w:szCs w:val="20"/>
        </w:rPr>
        <w:t xml:space="preserve">　</w:t>
      </w:r>
      <w:r>
        <w:rPr>
          <w:rFonts w:ascii="HG丸ｺﾞｼｯｸM-PRO" w:eastAsia="HG丸ｺﾞｼｯｸM-PRO" w:hAnsi="HG丸ｺﾞｼｯｸM-PRO" w:hint="eastAsia"/>
          <w:sz w:val="22"/>
          <w:szCs w:val="20"/>
        </w:rPr>
        <w:t xml:space="preserve">　　　　　課題</w:t>
      </w:r>
    </w:p>
    <w:p w:rsidR="009A366F" w:rsidRDefault="00865007" w:rsidP="009A366F">
      <w:pPr>
        <w:ind w:left="440" w:hangingChars="200" w:hanging="440"/>
        <w:jc w:val="left"/>
        <w:rPr>
          <w:rFonts w:ascii="HG丸ｺﾞｼｯｸM-PRO" w:eastAsia="HG丸ｺﾞｼｯｸM-PRO" w:hAnsi="HG丸ｺﾞｼｯｸM-PRO"/>
          <w:sz w:val="22"/>
          <w:szCs w:val="20"/>
        </w:rPr>
      </w:pPr>
      <w:r>
        <w:rPr>
          <w:rFonts w:ascii="HG丸ｺﾞｼｯｸM-PRO" w:eastAsia="HG丸ｺﾞｼｯｸM-PRO" w:hAnsi="HG丸ｺﾞｼｯｸM-PRO"/>
          <w:noProof/>
          <w:sz w:val="22"/>
          <w:szCs w:val="20"/>
        </w:rPr>
        <mc:AlternateContent>
          <mc:Choice Requires="wps">
            <w:drawing>
              <wp:anchor distT="0" distB="0" distL="114300" distR="114300" simplePos="0" relativeHeight="251801600" behindDoc="0" locked="0" layoutInCell="1" allowOverlap="1">
                <wp:simplePos x="0" y="0"/>
                <wp:positionH relativeFrom="margin">
                  <wp:align>right</wp:align>
                </wp:positionH>
                <wp:positionV relativeFrom="paragraph">
                  <wp:posOffset>73660</wp:posOffset>
                </wp:positionV>
                <wp:extent cx="3167380" cy="1475740"/>
                <wp:effectExtent l="0" t="0" r="13970" b="10160"/>
                <wp:wrapNone/>
                <wp:docPr id="5"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67380" cy="1475740"/>
                        </a:xfrm>
                        <a:prstGeom prst="roundRect">
                          <a:avLst>
                            <a:gd name="adj" fmla="val 0"/>
                          </a:avLst>
                        </a:prstGeom>
                        <a:ln>
                          <a:solidFill>
                            <a:schemeClr val="accent1"/>
                          </a:solidFill>
                        </a:ln>
                      </wps:spPr>
                      <wps:style>
                        <a:lnRef idx="2">
                          <a:schemeClr val="dk1"/>
                        </a:lnRef>
                        <a:fillRef idx="1">
                          <a:schemeClr val="lt1"/>
                        </a:fillRef>
                        <a:effectRef idx="0">
                          <a:schemeClr val="dk1"/>
                        </a:effectRef>
                        <a:fontRef idx="minor">
                          <a:schemeClr val="dk1"/>
                        </a:fontRef>
                      </wps:style>
                      <wps:txbx>
                        <w:txbxContent>
                          <w:p w:rsidR="00C4055E" w:rsidRPr="00A37B00" w:rsidRDefault="00C4055E" w:rsidP="00C4055E">
                            <w:pPr>
                              <w:rPr>
                                <w:color w:val="000000" w:themeColor="text1"/>
                              </w:rPr>
                            </w:pPr>
                            <w:r w:rsidRPr="00A37B00">
                              <w:rPr>
                                <w:rFonts w:hint="eastAsia"/>
                                <w:color w:val="000000" w:themeColor="text1"/>
                              </w:rPr>
                              <w:t xml:space="preserve">　</w:t>
                            </w:r>
                            <w:r w:rsidR="00A37B00" w:rsidRPr="00A37B00">
                              <w:rPr>
                                <w:rFonts w:hint="eastAsia"/>
                                <w:color w:val="000000" w:themeColor="text1"/>
                              </w:rPr>
                              <w:t>記述問題で得点の低いところは、文章を書く力の不足というより語彙力が不足していることが原因と考えられる。今後はより思考を深め、豊富な語彙を使って文章を書く指導を提示していく。</w:t>
                            </w:r>
                          </w:p>
                          <w:p w:rsidR="0045731A" w:rsidRPr="00A37B00" w:rsidRDefault="0045731A" w:rsidP="0045731A">
                            <w:pPr>
                              <w:jc w:val="left"/>
                              <w:rPr>
                                <w:color w:val="000000" w:themeColor="text1"/>
                              </w:rPr>
                            </w:pPr>
                          </w:p>
                        </w:txbxContent>
                      </wps:txbx>
                      <wps:bodyPr rot="0" spcFirstLastPara="0" vertOverflow="overflow" horzOverflow="overflow" vert="horz" wrap="square" lIns="72000" tIns="36000" rIns="72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8" style="position:absolute;left:0;text-align:left;margin-left:198.2pt;margin-top:5.8pt;width:249.4pt;height:116.2pt;z-index:251801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" fillcolor="white [3201]" strokecolor="#4f81bd [3204]" strokeweight="2pt">
                <v:path arrowok="t"/>
                <v:textbox inset="2mm,1mm,2mm,1mm">
                  <w:txbxContent>
                    <w:p w:rsidR="00C4055E" w:rsidRPr="00A37B00" w:rsidRDefault="00C4055E" w:rsidP="00C4055E">
                      <w:pPr>
                        <w:rPr>
                          <w:color w:val="000000" w:themeColor="text1"/>
                        </w:rPr>
                      </w:pPr>
                      <w:r w:rsidRPr="00A37B00">
                        <w:rPr>
                          <w:rFonts w:hint="eastAsia"/>
                          <w:color w:val="000000" w:themeColor="text1"/>
                        </w:rPr>
                        <w:t xml:space="preserve">　</w:t>
                      </w:r>
                      <w:r w:rsidR="00A37B00" w:rsidRPr="00A37B00">
                        <w:rPr>
                          <w:rFonts w:hint="eastAsia"/>
                          <w:color w:val="000000" w:themeColor="text1"/>
                        </w:rPr>
                        <w:t>記述問題で得点の低いところは、文章を書く力の不足というより語彙力が不足していることが原因と考えられる。今後はより思考を深め、豊富な語彙を使って文章を書く指導を提示していく。</w:t>
                      </w:r>
                    </w:p>
                    <w:p w:rsidR="0045731A" w:rsidRPr="00A37B00" w:rsidRDefault="0045731A" w:rsidP="0045731A">
                      <w:pPr>
                        <w:jc w:val="left"/>
                        <w:rPr>
                          <w:color w:val="000000" w:themeColor="text1"/>
                        </w:rPr>
                      </w:pPr>
                    </w:p>
                  </w:txbxContent>
                </v:textbox>
                <w10:wrap anchorx="margin"/>
              </v:roundrect>
            </w:pict>
          </mc:Fallback>
        </mc:AlternateContent>
      </w:r>
      <w:r>
        <w:rPr>
          <w:rFonts w:ascii="HG丸ｺﾞｼｯｸM-PRO" w:eastAsia="HG丸ｺﾞｼｯｸM-PRO" w:hAnsi="HG丸ｺﾞｼｯｸM-PRO"/>
          <w:noProof/>
          <w:sz w:val="22"/>
          <w:szCs w:val="20"/>
        </w:rPr>
        <mc:AlternateContent>
          <mc:Choice Requires="wps">
            <w:drawing>
              <wp:anchor distT="0" distB="0" distL="114300" distR="114300" simplePos="0" relativeHeight="251765760" behindDoc="0" locked="0" layoutInCell="1" allowOverlap="1">
                <wp:simplePos x="0" y="0"/>
                <wp:positionH relativeFrom="margin">
                  <wp:align>left</wp:align>
                </wp:positionH>
                <wp:positionV relativeFrom="paragraph">
                  <wp:posOffset>68580</wp:posOffset>
                </wp:positionV>
                <wp:extent cx="3203575" cy="1475740"/>
                <wp:effectExtent l="0" t="0" r="15875" b="10160"/>
                <wp:wrapNone/>
                <wp:docPr id="2"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03575" cy="1475740"/>
                        </a:xfrm>
                        <a:prstGeom prst="roundRect">
                          <a:avLst>
                            <a:gd name="adj" fmla="val 0"/>
                          </a:avLst>
                        </a:prstGeom>
                        <a:ln>
                          <a:solidFill>
                            <a:schemeClr val="accent1"/>
                          </a:solidFill>
                        </a:ln>
                      </wps:spPr>
                      <wps:style>
                        <a:lnRef idx="2">
                          <a:schemeClr val="dk1"/>
                        </a:lnRef>
                        <a:fillRef idx="1">
                          <a:schemeClr val="lt1"/>
                        </a:fillRef>
                        <a:effectRef idx="0">
                          <a:schemeClr val="dk1"/>
                        </a:effectRef>
                        <a:fontRef idx="minor">
                          <a:schemeClr val="dk1"/>
                        </a:fontRef>
                      </wps:style>
                      <wps:txbx>
                        <w:txbxContent>
                          <w:p w:rsidR="003E0C25" w:rsidRPr="00A37B00" w:rsidRDefault="00F56915" w:rsidP="00F56915">
                            <w:pPr>
                              <w:ind w:firstLineChars="100" w:firstLine="210"/>
                              <w:jc w:val="left"/>
                              <w:rPr>
                                <w:color w:val="000000" w:themeColor="text1"/>
                                <w:shd w:val="clear" w:color="auto" w:fill="FFFFFF" w:themeFill="background1"/>
                              </w:rPr>
                            </w:pPr>
                            <w:r w:rsidRPr="00A37B00">
                              <w:rPr>
                                <w:rFonts w:hint="eastAsia"/>
                                <w:color w:val="000000" w:themeColor="text1"/>
                                <w:shd w:val="clear" w:color="auto" w:fill="FFFFFF" w:themeFill="background1"/>
                              </w:rPr>
                              <w:t>伝統的な言語文化と国語の特質に関する事項では全国・都の平均を上回っており、学習が定着していると考えられる。特に記述の日常生活で応用すべき力は全国の平均を</w:t>
                            </w:r>
                            <w:r w:rsidRPr="00A37B00">
                              <w:rPr>
                                <w:rFonts w:hint="eastAsia"/>
                                <w:color w:val="000000" w:themeColor="text1"/>
                                <w:shd w:val="clear" w:color="auto" w:fill="FFFFFF" w:themeFill="background1"/>
                              </w:rPr>
                              <w:t>8</w:t>
                            </w:r>
                            <w:r w:rsidRPr="00A37B00">
                              <w:rPr>
                                <w:rFonts w:hint="eastAsia"/>
                                <w:color w:val="000000" w:themeColor="text1"/>
                                <w:shd w:val="clear" w:color="auto" w:fill="FFFFFF" w:themeFill="background1"/>
                              </w:rPr>
                              <w:t>％以上上回っており、日常生活の中で役立てていることがわかる。</w:t>
                            </w:r>
                          </w:p>
                        </w:txbxContent>
                      </wps:txbx>
                      <wps:bodyPr rot="0" spcFirstLastPara="0" vertOverflow="overflow" horzOverflow="overflow" vert="horz" wrap="square" lIns="72000" tIns="36000" rIns="72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 o:spid="_x0000_s1029" style="position:absolute;left:0;text-align:left;margin-left:0;margin-top:5.4pt;width:252.25pt;height:116.2pt;z-index:2517657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" fillcolor="white [3201]" strokecolor="#4f81bd [3204]" strokeweight="2pt">
                <v:path arrowok="t"/>
                <v:textbox inset="2mm,1mm,2mm,1mm">
                  <w:txbxContent>
                    <w:p w:rsidR="003E0C25" w:rsidRPr="00A37B00" w:rsidRDefault="00F56915" w:rsidP="00F56915">
                      <w:pPr>
                        <w:ind w:firstLineChars="100" w:firstLine="210"/>
                        <w:jc w:val="left"/>
                        <w:rPr>
                          <w:color w:val="000000" w:themeColor="text1"/>
                          <w:shd w:val="clear" w:color="auto" w:fill="FFFFFF" w:themeFill="background1"/>
                        </w:rPr>
                      </w:pPr>
                      <w:r w:rsidRPr="00A37B00">
                        <w:rPr>
                          <w:rFonts w:hint="eastAsia"/>
                          <w:color w:val="000000" w:themeColor="text1"/>
                          <w:shd w:val="clear" w:color="auto" w:fill="FFFFFF" w:themeFill="background1"/>
                        </w:rPr>
                        <w:t>伝統的な言語文化と国語の特質に関する事項では全国・都の平均を上回っており、学習が定着していると考えられる。特に記述の日常生活で応用すべき力は全国の平均を</w:t>
                      </w:r>
                      <w:r w:rsidRPr="00A37B00">
                        <w:rPr>
                          <w:rFonts w:hint="eastAsia"/>
                          <w:color w:val="000000" w:themeColor="text1"/>
                          <w:shd w:val="clear" w:color="auto" w:fill="FFFFFF" w:themeFill="background1"/>
                        </w:rPr>
                        <w:t>8</w:t>
                      </w:r>
                      <w:r w:rsidRPr="00A37B00">
                        <w:rPr>
                          <w:rFonts w:hint="eastAsia"/>
                          <w:color w:val="000000" w:themeColor="text1"/>
                          <w:shd w:val="clear" w:color="auto" w:fill="FFFFFF" w:themeFill="background1"/>
                        </w:rPr>
                        <w:t>％以上上回っており、日常生活の中で役立てていることがわかる。</w:t>
                      </w:r>
                    </w:p>
                  </w:txbxContent>
                </v:textbox>
                <w10:wrap anchorx="margin"/>
              </v:roundrect>
            </w:pict>
          </mc:Fallback>
        </mc:AlternateContent>
      </w:r>
    </w:p>
    <w:p w:rsidR="009A366F" w:rsidRDefault="009A366F" w:rsidP="009A366F">
      <w:pPr>
        <w:ind w:left="440" w:hangingChars="200" w:hanging="440"/>
        <w:jc w:val="left"/>
        <w:rPr>
          <w:rFonts w:ascii="HG丸ｺﾞｼｯｸM-PRO" w:eastAsia="HG丸ｺﾞｼｯｸM-PRO" w:hAnsi="HG丸ｺﾞｼｯｸM-PRO"/>
          <w:sz w:val="22"/>
          <w:szCs w:val="20"/>
        </w:rPr>
      </w:pPr>
    </w:p>
    <w:p w:rsidR="009A366F" w:rsidRDefault="009A366F" w:rsidP="009A366F">
      <w:pPr>
        <w:ind w:left="440" w:hangingChars="200" w:hanging="440"/>
        <w:jc w:val="left"/>
        <w:rPr>
          <w:rFonts w:ascii="HG丸ｺﾞｼｯｸM-PRO" w:eastAsia="HG丸ｺﾞｼｯｸM-PRO" w:hAnsi="HG丸ｺﾞｼｯｸM-PRO"/>
          <w:sz w:val="22"/>
          <w:szCs w:val="20"/>
        </w:rPr>
      </w:pPr>
    </w:p>
    <w:p w:rsidR="009A366F" w:rsidRDefault="009A366F" w:rsidP="009A366F">
      <w:pPr>
        <w:ind w:left="440" w:hangingChars="200" w:hanging="440"/>
        <w:jc w:val="left"/>
        <w:rPr>
          <w:rFonts w:ascii="HG丸ｺﾞｼｯｸM-PRO" w:eastAsia="HG丸ｺﾞｼｯｸM-PRO" w:hAnsi="HG丸ｺﾞｼｯｸM-PRO"/>
          <w:sz w:val="22"/>
          <w:szCs w:val="20"/>
        </w:rPr>
      </w:pPr>
    </w:p>
    <w:p w:rsidR="009A366F" w:rsidRDefault="009A366F" w:rsidP="009A366F">
      <w:pPr>
        <w:ind w:left="440" w:hangingChars="200" w:hanging="440"/>
        <w:jc w:val="left"/>
        <w:rPr>
          <w:rFonts w:ascii="HG丸ｺﾞｼｯｸM-PRO" w:eastAsia="HG丸ｺﾞｼｯｸM-PRO" w:hAnsi="HG丸ｺﾞｼｯｸM-PRO"/>
          <w:sz w:val="22"/>
          <w:szCs w:val="20"/>
        </w:rPr>
      </w:pPr>
    </w:p>
    <w:p w:rsidR="009A366F" w:rsidRDefault="009A366F" w:rsidP="009A366F">
      <w:pPr>
        <w:ind w:left="440" w:hangingChars="200" w:hanging="440"/>
        <w:jc w:val="left"/>
        <w:rPr>
          <w:rFonts w:ascii="HG丸ｺﾞｼｯｸM-PRO" w:eastAsia="HG丸ｺﾞｼｯｸM-PRO" w:hAnsi="HG丸ｺﾞｼｯｸM-PRO"/>
          <w:sz w:val="22"/>
          <w:szCs w:val="20"/>
        </w:rPr>
      </w:pPr>
    </w:p>
    <w:p w:rsidR="006678FA" w:rsidRDefault="006678FA" w:rsidP="009A366F">
      <w:pPr>
        <w:ind w:leftChars="200" w:left="420"/>
        <w:jc w:val="left"/>
        <w:rPr>
          <w:rFonts w:ascii="HG丸ｺﾞｼｯｸM-PRO" w:eastAsia="HG丸ｺﾞｼｯｸM-PRO" w:hAnsi="HG丸ｺﾞｼｯｸM-PRO"/>
          <w:sz w:val="22"/>
          <w:szCs w:val="20"/>
        </w:rPr>
      </w:pPr>
    </w:p>
    <w:p w:rsidR="009A366F" w:rsidRDefault="006678FA" w:rsidP="003E0C25">
      <w:pPr>
        <w:jc w:val="center"/>
        <w:rPr>
          <w:rFonts w:ascii="HG丸ｺﾞｼｯｸM-PRO" w:eastAsia="HG丸ｺﾞｼｯｸM-PRO" w:hAnsi="HG丸ｺﾞｼｯｸM-PRO"/>
          <w:sz w:val="28"/>
          <w:szCs w:val="20"/>
        </w:rPr>
      </w:pPr>
      <w:r>
        <w:rPr>
          <w:rFonts w:ascii="HG丸ｺﾞｼｯｸM-PRO" w:eastAsia="HG丸ｺﾞｼｯｸM-PRO" w:hAnsi="HG丸ｺﾞｼｯｸM-PRO" w:hint="eastAsia"/>
          <w:sz w:val="22"/>
          <w:szCs w:val="20"/>
        </w:rPr>
        <w:t>学校で取り組む</w:t>
      </w:r>
      <w:r w:rsidR="009A366F">
        <w:rPr>
          <w:rFonts w:ascii="HG丸ｺﾞｼｯｸM-PRO" w:eastAsia="HG丸ｺﾞｼｯｸM-PRO" w:hAnsi="HG丸ｺﾞｼｯｸM-PRO" w:hint="eastAsia"/>
          <w:sz w:val="22"/>
          <w:szCs w:val="20"/>
        </w:rPr>
        <w:t>具体的</w:t>
      </w:r>
      <w:r>
        <w:rPr>
          <w:rFonts w:ascii="HG丸ｺﾞｼｯｸM-PRO" w:eastAsia="HG丸ｺﾞｼｯｸM-PRO" w:hAnsi="HG丸ｺﾞｼｯｸM-PRO" w:hint="eastAsia"/>
          <w:sz w:val="22"/>
          <w:szCs w:val="20"/>
        </w:rPr>
        <w:t>な改善策</w:t>
      </w:r>
    </w:p>
    <w:p w:rsidR="009A366F" w:rsidRDefault="00865007" w:rsidP="009A366F">
      <w:pPr>
        <w:ind w:left="560" w:hangingChars="200" w:hanging="560"/>
        <w:jc w:val="center"/>
        <w:rPr>
          <w:rFonts w:ascii="HG丸ｺﾞｼｯｸM-PRO" w:eastAsia="HG丸ｺﾞｼｯｸM-PRO" w:hAnsi="HG丸ｺﾞｼｯｸM-PRO"/>
          <w:sz w:val="28"/>
          <w:szCs w:val="20"/>
        </w:rPr>
      </w:pPr>
      <w:r>
        <w:rPr>
          <w:rFonts w:ascii="HG丸ｺﾞｼｯｸM-PRO" w:eastAsia="HG丸ｺﾞｼｯｸM-PRO" w:hAnsi="HG丸ｺﾞｼｯｸM-PRO"/>
          <w:noProof/>
          <w:sz w:val="28"/>
          <w:szCs w:val="20"/>
        </w:rPr>
        <mc:AlternateContent>
          <mc:Choice Requires="wps">
            <w:drawing>
              <wp:anchor distT="0" distB="0" distL="114300" distR="114300" simplePos="0" relativeHeight="251768832" behindDoc="0" locked="0" layoutInCell="1" allowOverlap="1">
                <wp:simplePos x="0" y="0"/>
                <wp:positionH relativeFrom="margin">
                  <wp:posOffset>-15875</wp:posOffset>
                </wp:positionH>
                <wp:positionV relativeFrom="paragraph">
                  <wp:posOffset>52705</wp:posOffset>
                </wp:positionV>
                <wp:extent cx="6457950" cy="1259840"/>
                <wp:effectExtent l="0" t="0" r="19050"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57950" cy="1259840"/>
                        </a:xfrm>
                        <a:prstGeom prst="rect">
                          <a:avLst/>
                        </a:prstGeom>
                      </wps:spPr>
                      <wps:style>
                        <a:lnRef idx="2">
                          <a:schemeClr val="accent6"/>
                        </a:lnRef>
                        <a:fillRef idx="1">
                          <a:schemeClr val="lt1"/>
                        </a:fillRef>
                        <a:effectRef idx="0">
                          <a:schemeClr val="accent6"/>
                        </a:effectRef>
                        <a:fontRef idx="minor">
                          <a:schemeClr val="dk1"/>
                        </a:fontRef>
                      </wps:style>
                      <wps:txbx>
                        <w:txbxContent>
                          <w:p w:rsidR="00C4055E" w:rsidRPr="00A37B00" w:rsidRDefault="00C4055E" w:rsidP="00C4055E">
                            <w:pPr>
                              <w:ind w:firstLineChars="100" w:firstLine="210"/>
                              <w:jc w:val="left"/>
                            </w:pPr>
                            <w:r w:rsidRPr="00A37B00">
                              <w:rPr>
                                <w:rFonts w:hint="eastAsia"/>
                              </w:rPr>
                              <w:t>漢字や知識・技能等、覚えなければならないことは繰り返し行う復習を通して習得できるように指導する。「書くこと」では、筋道を立てて論理的に表現させる指導や、自分の意見をまとめて発表させる指導を行う。</w:t>
                            </w:r>
                          </w:p>
                          <w:p w:rsidR="003E0C25" w:rsidRPr="00A37B00" w:rsidRDefault="003E0C25" w:rsidP="00280EDE">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30" style="position:absolute;left:0;text-align:left;margin-left:-1.25pt;margin-top:4.15pt;width:508.5pt;height:99.2pt;z-index:251768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" fillcolor="white [3201]" strokecolor="#f79646 [3209]" strokeweight="2pt">
                <v:path arrowok="t"/>
                <v:textbox>
                  <w:txbxContent>
                    <w:p w:rsidR="00C4055E" w:rsidRPr="00A37B00" w:rsidRDefault="00C4055E" w:rsidP="00C4055E">
                      <w:pPr>
                        <w:ind w:firstLineChars="100" w:firstLine="210"/>
                        <w:jc w:val="left"/>
                      </w:pPr>
                      <w:r w:rsidRPr="00A37B00">
                        <w:rPr>
                          <w:rFonts w:hint="eastAsia"/>
                        </w:rPr>
                        <w:t>漢字や知識・技能等、覚えなければならないことは繰り返し行う復習を通して習得できるように指導する。「書くこと」では、筋道を立てて論理的に表現させる指導や、自分の意見をまとめて発表させる指導を行う。</w:t>
                      </w:r>
                    </w:p>
                    <w:p w:rsidR="003E0C25" w:rsidRPr="00A37B00" w:rsidRDefault="003E0C25" w:rsidP="00280EDE">
                      <w:pPr>
                        <w:jc w:val="left"/>
                      </w:pPr>
                    </w:p>
                  </w:txbxContent>
                </v:textbox>
                <w10:wrap anchorx="margin"/>
              </v:rect>
            </w:pict>
          </mc:Fallback>
        </mc:AlternateContent>
      </w:r>
    </w:p>
    <w:p w:rsidR="009A366F" w:rsidRDefault="009A366F" w:rsidP="00371D60">
      <w:pPr>
        <w:ind w:left="560" w:hangingChars="200" w:hanging="560"/>
        <w:jc w:val="center"/>
        <w:rPr>
          <w:rFonts w:ascii="HG丸ｺﾞｼｯｸM-PRO" w:eastAsia="HG丸ｺﾞｼｯｸM-PRO" w:hAnsi="HG丸ｺﾞｼｯｸM-PRO"/>
          <w:sz w:val="28"/>
          <w:szCs w:val="20"/>
        </w:rPr>
      </w:pPr>
    </w:p>
    <w:p w:rsidR="009A366F" w:rsidRDefault="009A366F" w:rsidP="00371D60">
      <w:pPr>
        <w:ind w:left="560" w:hangingChars="200" w:hanging="560"/>
        <w:jc w:val="center"/>
        <w:rPr>
          <w:rFonts w:ascii="HG丸ｺﾞｼｯｸM-PRO" w:eastAsia="HG丸ｺﾞｼｯｸM-PRO" w:hAnsi="HG丸ｺﾞｼｯｸM-PRO"/>
          <w:sz w:val="28"/>
          <w:szCs w:val="20"/>
        </w:rPr>
      </w:pPr>
    </w:p>
    <w:p w:rsidR="0045731A" w:rsidRDefault="00870875" w:rsidP="003E0C25">
      <w:pPr>
        <w:jc w:val="left"/>
        <w:rPr>
          <w:rFonts w:ascii="HG丸ｺﾞｼｯｸM-PRO" w:eastAsia="HG丸ｺﾞｼｯｸM-PRO" w:hAnsi="HG丸ｺﾞｼｯｸM-PRO"/>
          <w:sz w:val="22"/>
          <w:szCs w:val="20"/>
        </w:rPr>
      </w:pPr>
      <w:r>
        <w:rPr>
          <w:rFonts w:ascii="HG丸ｺﾞｼｯｸM-PRO" w:eastAsia="HG丸ｺﾞｼｯｸM-PRO" w:hAnsi="HG丸ｺﾞｼｯｸM-PRO" w:hint="eastAsia"/>
          <w:sz w:val="24"/>
          <w:szCs w:val="20"/>
        </w:rPr>
        <w:t>【数学</w:t>
      </w:r>
      <w:r w:rsidR="0045731A" w:rsidRPr="00BD42D0">
        <w:rPr>
          <w:rFonts w:ascii="HG丸ｺﾞｼｯｸM-PRO" w:eastAsia="HG丸ｺﾞｼｯｸM-PRO" w:hAnsi="HG丸ｺﾞｼｯｸM-PRO" w:hint="eastAsia"/>
          <w:sz w:val="24"/>
          <w:szCs w:val="20"/>
        </w:rPr>
        <w:t>】</w:t>
      </w:r>
      <w:r w:rsidR="003E0C25">
        <w:rPr>
          <w:rFonts w:ascii="HG丸ｺﾞｼｯｸM-PRO" w:eastAsia="HG丸ｺﾞｼｯｸM-PRO" w:hAnsi="HG丸ｺﾞｼｯｸM-PRO" w:hint="eastAsia"/>
          <w:sz w:val="24"/>
          <w:szCs w:val="20"/>
        </w:rPr>
        <w:t xml:space="preserve">　</w:t>
      </w:r>
      <w:r w:rsidR="003E0C25">
        <w:rPr>
          <w:rFonts w:ascii="HG丸ｺﾞｼｯｸM-PRO" w:eastAsia="HG丸ｺﾞｼｯｸM-PRO" w:hAnsi="HG丸ｺﾞｼｯｸM-PRO"/>
          <w:sz w:val="24"/>
          <w:szCs w:val="20"/>
        </w:rPr>
        <w:t xml:space="preserve">　　　　</w:t>
      </w:r>
      <w:r w:rsidR="0045731A">
        <w:rPr>
          <w:rFonts w:ascii="HG丸ｺﾞｼｯｸM-PRO" w:eastAsia="HG丸ｺﾞｼｯｸM-PRO" w:hAnsi="HG丸ｺﾞｼｯｸM-PRO" w:hint="eastAsia"/>
          <w:sz w:val="22"/>
          <w:szCs w:val="20"/>
        </w:rPr>
        <w:t>状況の分析　　　　　　　　　　　　　　　　　　　課題</w:t>
      </w:r>
    </w:p>
    <w:p w:rsidR="0045731A" w:rsidRDefault="00865007" w:rsidP="0045731A">
      <w:pPr>
        <w:ind w:left="440" w:hangingChars="200" w:hanging="440"/>
        <w:jc w:val="left"/>
        <w:rPr>
          <w:rFonts w:ascii="HG丸ｺﾞｼｯｸM-PRO" w:eastAsia="HG丸ｺﾞｼｯｸM-PRO" w:hAnsi="HG丸ｺﾞｼｯｸM-PRO"/>
          <w:sz w:val="22"/>
          <w:szCs w:val="20"/>
        </w:rPr>
      </w:pPr>
      <w:r>
        <w:rPr>
          <w:rFonts w:ascii="HG丸ｺﾞｼｯｸM-PRO" w:eastAsia="HG丸ｺﾞｼｯｸM-PRO" w:hAnsi="HG丸ｺﾞｼｯｸM-PRO"/>
          <w:noProof/>
          <w:sz w:val="22"/>
          <w:szCs w:val="20"/>
        </w:rPr>
        <mc:AlternateContent>
          <mc:Choice Requires="wps">
            <w:drawing>
              <wp:anchor distT="0" distB="0" distL="114300" distR="114300" simplePos="0" relativeHeight="251808768" behindDoc="0" locked="0" layoutInCell="1" allowOverlap="1">
                <wp:simplePos x="0" y="0"/>
                <wp:positionH relativeFrom="margin">
                  <wp:align>right</wp:align>
                </wp:positionH>
                <wp:positionV relativeFrom="paragraph">
                  <wp:posOffset>87630</wp:posOffset>
                </wp:positionV>
                <wp:extent cx="3167380" cy="1682750"/>
                <wp:effectExtent l="0" t="0" r="13970" b="12700"/>
                <wp:wrapNone/>
                <wp:docPr id="8"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67380" cy="1682750"/>
                        </a:xfrm>
                        <a:prstGeom prst="roundRect">
                          <a:avLst>
                            <a:gd name="adj" fmla="val 0"/>
                          </a:avLst>
                        </a:prstGeom>
                        <a:ln>
                          <a:solidFill>
                            <a:schemeClr val="accent1"/>
                          </a:solidFill>
                        </a:ln>
                      </wps:spPr>
                      <wps:style>
                        <a:lnRef idx="2">
                          <a:schemeClr val="dk1"/>
                        </a:lnRef>
                        <a:fillRef idx="1">
                          <a:schemeClr val="lt1"/>
                        </a:fillRef>
                        <a:effectRef idx="0">
                          <a:schemeClr val="dk1"/>
                        </a:effectRef>
                        <a:fontRef idx="minor">
                          <a:schemeClr val="dk1"/>
                        </a:fontRef>
                      </wps:style>
                      <wps:txbx>
                        <w:txbxContent>
                          <w:p w:rsidR="00C13B14" w:rsidRPr="00B868BF" w:rsidRDefault="00C13B14" w:rsidP="00C13B14">
                            <w:pPr>
                              <w:widowControl/>
                              <w:ind w:firstLineChars="100" w:firstLine="210"/>
                              <w:rPr>
                                <w:rFonts w:asciiTheme="minorEastAsia" w:hAnsiTheme="minorEastAsia" w:cs="ＭＳ Ｐゴシック"/>
                                <w:color w:val="000000" w:themeColor="text1"/>
                                <w:kern w:val="0"/>
                              </w:rPr>
                            </w:pPr>
                            <w:r w:rsidRPr="00B868BF">
                              <w:rPr>
                                <w:rFonts w:asciiTheme="minorEastAsia" w:hAnsiTheme="minorEastAsia" w:cs="ＭＳ Ｐゴシック" w:hint="eastAsia"/>
                                <w:color w:val="000000" w:themeColor="text1"/>
                                <w:kern w:val="0"/>
                              </w:rPr>
                              <w:t>関数における正答率をより一層伸ばすために、生徒が関数領域に興味を持つような教材の工夫、グラフを利用した問題への対応力が課題である。</w:t>
                            </w:r>
                          </w:p>
                          <w:p w:rsidR="00C13B14" w:rsidRPr="00B868BF" w:rsidRDefault="00C13B14" w:rsidP="00C13B14">
                            <w:pPr>
                              <w:widowControl/>
                              <w:ind w:firstLineChars="100" w:firstLine="210"/>
                              <w:rPr>
                                <w:rFonts w:asciiTheme="minorEastAsia" w:hAnsiTheme="minorEastAsia" w:cs="ＭＳ Ｐゴシック"/>
                                <w:color w:val="000000" w:themeColor="text1"/>
                                <w:kern w:val="0"/>
                              </w:rPr>
                            </w:pPr>
                            <w:r w:rsidRPr="00B868BF">
                              <w:rPr>
                                <w:rFonts w:asciiTheme="minorEastAsia" w:hAnsiTheme="minorEastAsia" w:cs="ＭＳ Ｐゴシック" w:hint="eastAsia"/>
                                <w:color w:val="000000" w:themeColor="text1"/>
                                <w:kern w:val="0"/>
                              </w:rPr>
                              <w:t>また見方や考え方の正答率が５０％をきっているので、授業で自分の考えを互いに説明し合うなどの</w:t>
                            </w:r>
                            <w:r>
                              <w:rPr>
                                <w:rFonts w:asciiTheme="minorEastAsia" w:hAnsiTheme="minorEastAsia" w:cs="ＭＳ Ｐゴシック" w:hint="eastAsia"/>
                                <w:color w:val="000000" w:themeColor="text1"/>
                                <w:kern w:val="0"/>
                              </w:rPr>
                              <w:t>話し合い</w:t>
                            </w:r>
                            <w:r w:rsidRPr="00B868BF">
                              <w:rPr>
                                <w:rFonts w:asciiTheme="minorEastAsia" w:hAnsiTheme="minorEastAsia" w:cs="ＭＳ Ｐゴシック" w:hint="eastAsia"/>
                                <w:color w:val="000000" w:themeColor="text1"/>
                                <w:kern w:val="0"/>
                              </w:rPr>
                              <w:t>活動を増やしていく。</w:t>
                            </w:r>
                          </w:p>
                          <w:p w:rsidR="0045731A" w:rsidRPr="00C13B14" w:rsidRDefault="0045731A" w:rsidP="0045731A">
                            <w:pPr>
                              <w:jc w:val="left"/>
                            </w:pPr>
                          </w:p>
                        </w:txbxContent>
                      </wps:txbx>
                      <wps:bodyPr rot="0" spcFirstLastPara="0" vertOverflow="overflow" horzOverflow="overflow" vert="horz" wrap="square" lIns="72000" tIns="36000" rIns="72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8" o:spid="_x0000_s1031" style="position:absolute;left:0;text-align:left;margin-left:198.2pt;margin-top:6.9pt;width:249.4pt;height:132.5pt;z-index:251808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" fillcolor="white [3201]" strokecolor="#4f81bd [3204]" strokeweight="2pt">
                <v:path arrowok="t"/>
                <v:textbox inset="2mm,1mm,2mm,1mm">
                  <w:txbxContent>
                    <w:p w:rsidR="00C13B14" w:rsidRPr="00B868BF" w:rsidRDefault="00C13B14" w:rsidP="00C13B14">
                      <w:pPr>
                        <w:widowControl/>
                        <w:ind w:firstLineChars="100" w:firstLine="210"/>
                        <w:rPr>
                          <w:rFonts w:asciiTheme="minorEastAsia" w:hAnsiTheme="minorEastAsia" w:cs="ＭＳ Ｐゴシック"/>
                          <w:color w:val="000000" w:themeColor="text1"/>
                          <w:kern w:val="0"/>
                        </w:rPr>
                      </w:pPr>
                      <w:r w:rsidRPr="00B868BF">
                        <w:rPr>
                          <w:rFonts w:asciiTheme="minorEastAsia" w:hAnsiTheme="minorEastAsia" w:cs="ＭＳ Ｐゴシック" w:hint="eastAsia"/>
                          <w:color w:val="000000" w:themeColor="text1"/>
                          <w:kern w:val="0"/>
                        </w:rPr>
                        <w:t>関数における正答率をより一層伸ばすために、生徒が関数領域に興味を持つような教材の工夫、グラフを利用した問題への対応力が課題である。</w:t>
                      </w:r>
                    </w:p>
                    <w:p w:rsidR="00C13B14" w:rsidRPr="00B868BF" w:rsidRDefault="00C13B14" w:rsidP="00C13B14">
                      <w:pPr>
                        <w:widowControl/>
                        <w:ind w:firstLineChars="100" w:firstLine="210"/>
                        <w:rPr>
                          <w:rFonts w:asciiTheme="minorEastAsia" w:hAnsiTheme="minorEastAsia" w:cs="ＭＳ Ｐゴシック"/>
                          <w:color w:val="000000" w:themeColor="text1"/>
                          <w:kern w:val="0"/>
                        </w:rPr>
                      </w:pPr>
                      <w:r w:rsidRPr="00B868BF">
                        <w:rPr>
                          <w:rFonts w:asciiTheme="minorEastAsia" w:hAnsiTheme="minorEastAsia" w:cs="ＭＳ Ｐゴシック" w:hint="eastAsia"/>
                          <w:color w:val="000000" w:themeColor="text1"/>
                          <w:kern w:val="0"/>
                        </w:rPr>
                        <w:t>また見方や考え方の正答率が５０％をきっているので、授業で自分の考えを互いに説明し合うなどの</w:t>
                      </w:r>
                      <w:r>
                        <w:rPr>
                          <w:rFonts w:asciiTheme="minorEastAsia" w:hAnsiTheme="minorEastAsia" w:cs="ＭＳ Ｐゴシック" w:hint="eastAsia"/>
                          <w:color w:val="000000" w:themeColor="text1"/>
                          <w:kern w:val="0"/>
                        </w:rPr>
                        <w:t>話し合い</w:t>
                      </w:r>
                      <w:r w:rsidRPr="00B868BF">
                        <w:rPr>
                          <w:rFonts w:asciiTheme="minorEastAsia" w:hAnsiTheme="minorEastAsia" w:cs="ＭＳ Ｐゴシック" w:hint="eastAsia"/>
                          <w:color w:val="000000" w:themeColor="text1"/>
                          <w:kern w:val="0"/>
                        </w:rPr>
                        <w:t>活動を増やしていく。</w:t>
                      </w:r>
                    </w:p>
                    <w:p w:rsidR="0045731A" w:rsidRPr="00C13B14" w:rsidRDefault="0045731A" w:rsidP="0045731A">
                      <w:pPr>
                        <w:jc w:val="left"/>
                      </w:pPr>
                    </w:p>
                  </w:txbxContent>
                </v:textbox>
                <w10:wrap anchorx="margin"/>
              </v:roundrect>
            </w:pict>
          </mc:Fallback>
        </mc:AlternateContent>
      </w:r>
      <w:r>
        <w:rPr>
          <w:rFonts w:ascii="HG丸ｺﾞｼｯｸM-PRO" w:eastAsia="HG丸ｺﾞｼｯｸM-PRO" w:hAnsi="HG丸ｺﾞｼｯｸM-PRO"/>
          <w:noProof/>
          <w:sz w:val="22"/>
          <w:szCs w:val="20"/>
        </w:rPr>
        <mc:AlternateContent>
          <mc:Choice Requires="wps">
            <w:drawing>
              <wp:anchor distT="0" distB="0" distL="114300" distR="114300" simplePos="0" relativeHeight="251806720" behindDoc="0" locked="0" layoutInCell="1" allowOverlap="1">
                <wp:simplePos x="0" y="0"/>
                <wp:positionH relativeFrom="margin">
                  <wp:align>left</wp:align>
                </wp:positionH>
                <wp:positionV relativeFrom="paragraph">
                  <wp:posOffset>87630</wp:posOffset>
                </wp:positionV>
                <wp:extent cx="3204210" cy="1669415"/>
                <wp:effectExtent l="0" t="0" r="15240" b="26035"/>
                <wp:wrapNone/>
                <wp:docPr id="9" name="角丸四角形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04210" cy="1669415"/>
                        </a:xfrm>
                        <a:prstGeom prst="roundRect">
                          <a:avLst>
                            <a:gd name="adj" fmla="val 0"/>
                          </a:avLst>
                        </a:prstGeom>
                        <a:ln>
                          <a:solidFill>
                            <a:schemeClr val="accent1"/>
                          </a:solidFill>
                        </a:ln>
                      </wps:spPr>
                      <wps:style>
                        <a:lnRef idx="2">
                          <a:schemeClr val="dk1"/>
                        </a:lnRef>
                        <a:fillRef idx="1">
                          <a:schemeClr val="lt1"/>
                        </a:fillRef>
                        <a:effectRef idx="0">
                          <a:schemeClr val="dk1"/>
                        </a:effectRef>
                        <a:fontRef idx="minor">
                          <a:schemeClr val="dk1"/>
                        </a:fontRef>
                      </wps:style>
                      <wps:txbx>
                        <w:txbxContent>
                          <w:p w:rsidR="0045731A" w:rsidRPr="00C13B14" w:rsidRDefault="00C13B14" w:rsidP="00C13B14">
                            <w:pPr>
                              <w:widowControl/>
                              <w:ind w:firstLineChars="100" w:firstLine="210"/>
                              <w:rPr>
                                <w:rFonts w:asciiTheme="minorEastAsia" w:hAnsiTheme="minorEastAsia" w:cs="ＭＳ Ｐゴシック"/>
                                <w:color w:val="000000" w:themeColor="text1"/>
                                <w:kern w:val="0"/>
                              </w:rPr>
                            </w:pPr>
                            <w:r>
                              <w:rPr>
                                <w:rFonts w:asciiTheme="minorEastAsia" w:hAnsiTheme="minorEastAsia" w:cs="ＭＳ Ｐゴシック" w:hint="eastAsia"/>
                                <w:color w:val="000000" w:themeColor="text1"/>
                                <w:kern w:val="0"/>
                              </w:rPr>
                              <w:t>全ての領域において全国及び東京都の平均正答率をやや下</w:t>
                            </w:r>
                            <w:r w:rsidRPr="00F049AA">
                              <w:rPr>
                                <w:rFonts w:asciiTheme="minorEastAsia" w:hAnsiTheme="minorEastAsia" w:cs="ＭＳ Ｐゴシック" w:hint="eastAsia"/>
                                <w:color w:val="000000" w:themeColor="text1"/>
                                <w:kern w:val="0"/>
                              </w:rPr>
                              <w:t>回っている。</w:t>
                            </w:r>
                            <w:r>
                              <w:rPr>
                                <w:rFonts w:asciiTheme="minorEastAsia" w:hAnsiTheme="minorEastAsia" w:cs="ＭＳ Ｐゴシック" w:hint="eastAsia"/>
                                <w:color w:val="000000" w:themeColor="text1"/>
                                <w:kern w:val="0"/>
                              </w:rPr>
                              <w:t>計算、図形の証明の分野は全国及び都の平均よりやや上回っているが、関数領域において正答率がやや低い</w:t>
                            </w:r>
                            <w:r w:rsidRPr="00F375E9">
                              <w:rPr>
                                <w:rFonts w:asciiTheme="minorEastAsia" w:hAnsiTheme="minorEastAsia" w:cs="ＭＳ Ｐゴシック" w:hint="eastAsia"/>
                                <w:color w:val="000000" w:themeColor="text1"/>
                                <w:kern w:val="0"/>
                              </w:rPr>
                              <w:t>。</w:t>
                            </w:r>
                            <w:r w:rsidRPr="00D42411">
                              <w:rPr>
                                <w:rFonts w:asciiTheme="minorEastAsia" w:hAnsiTheme="minorEastAsia" w:cs="ＭＳ Ｐゴシック" w:hint="eastAsia"/>
                                <w:color w:val="000000" w:themeColor="text1"/>
                                <w:kern w:val="0"/>
                              </w:rPr>
                              <w:t>また評価の観点別に見ても全ての観点において全国及び東京都の平均</w:t>
                            </w:r>
                            <w:r>
                              <w:rPr>
                                <w:rFonts w:asciiTheme="minorEastAsia" w:hAnsiTheme="minorEastAsia" w:cs="ＭＳ Ｐゴシック" w:hint="eastAsia"/>
                                <w:color w:val="000000" w:themeColor="text1"/>
                                <w:kern w:val="0"/>
                              </w:rPr>
                              <w:t>とほぼ同じである。</w:t>
                            </w:r>
                            <w:r w:rsidRPr="00D42411">
                              <w:rPr>
                                <w:rFonts w:asciiTheme="minorEastAsia" w:hAnsiTheme="minorEastAsia" w:cs="ＭＳ Ｐゴシック" w:hint="eastAsia"/>
                                <w:color w:val="000000" w:themeColor="text1"/>
                                <w:kern w:val="0"/>
                              </w:rPr>
                              <w:t>問題</w:t>
                            </w:r>
                            <w:r>
                              <w:rPr>
                                <w:rFonts w:asciiTheme="minorEastAsia" w:hAnsiTheme="minorEastAsia" w:cs="ＭＳ Ｐゴシック" w:hint="eastAsia"/>
                                <w:color w:val="000000" w:themeColor="text1"/>
                                <w:kern w:val="0"/>
                              </w:rPr>
                              <w:t>形式ごとに見ると、記述式の無解答が全国に比べてやや下回っている。</w:t>
                            </w:r>
                          </w:p>
                        </w:txbxContent>
                      </wps:txbx>
                      <wps:bodyPr rot="0" spcFirstLastPara="0" vertOverflow="overflow" horzOverflow="overflow" vert="horz" wrap="square" lIns="72000" tIns="36000" rIns="72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9" o:spid="_x0000_s1032" style="position:absolute;left:0;text-align:left;margin-left:0;margin-top:6.9pt;width:252.3pt;height:131.45pt;z-index:251806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" fillcolor="white [3201]" strokecolor="#4f81bd [3204]" strokeweight="2pt">
                <v:path arrowok="t"/>
                <v:textbox inset="2mm,1mm,2mm,1mm">
                  <w:txbxContent>
                    <w:p w:rsidR="0045731A" w:rsidRPr="00C13B14" w:rsidRDefault="00C13B14" w:rsidP="00C13B14">
                      <w:pPr>
                        <w:widowControl/>
                        <w:ind w:firstLineChars="100" w:firstLine="210"/>
                        <w:rPr>
                          <w:rFonts w:asciiTheme="minorEastAsia" w:hAnsiTheme="minorEastAsia" w:cs="ＭＳ Ｐゴシック"/>
                          <w:color w:val="000000" w:themeColor="text1"/>
                          <w:kern w:val="0"/>
                        </w:rPr>
                      </w:pPr>
                      <w:r>
                        <w:rPr>
                          <w:rFonts w:asciiTheme="minorEastAsia" w:hAnsiTheme="minorEastAsia" w:cs="ＭＳ Ｐゴシック" w:hint="eastAsia"/>
                          <w:color w:val="000000" w:themeColor="text1"/>
                          <w:kern w:val="0"/>
                        </w:rPr>
                        <w:t>全ての領域において全国及び東京都の平均正答率をやや下</w:t>
                      </w:r>
                      <w:r w:rsidRPr="00F049AA">
                        <w:rPr>
                          <w:rFonts w:asciiTheme="minorEastAsia" w:hAnsiTheme="minorEastAsia" w:cs="ＭＳ Ｐゴシック" w:hint="eastAsia"/>
                          <w:color w:val="000000" w:themeColor="text1"/>
                          <w:kern w:val="0"/>
                        </w:rPr>
                        <w:t>回っている。</w:t>
                      </w:r>
                      <w:r>
                        <w:rPr>
                          <w:rFonts w:asciiTheme="minorEastAsia" w:hAnsiTheme="minorEastAsia" w:cs="ＭＳ Ｐゴシック" w:hint="eastAsia"/>
                          <w:color w:val="000000" w:themeColor="text1"/>
                          <w:kern w:val="0"/>
                        </w:rPr>
                        <w:t>計算、図形の証明の分野は全国及び都の平均よりやや上回っているが、関数領域において正答率がやや低い</w:t>
                      </w:r>
                      <w:r w:rsidRPr="00F375E9">
                        <w:rPr>
                          <w:rFonts w:asciiTheme="minorEastAsia" w:hAnsiTheme="minorEastAsia" w:cs="ＭＳ Ｐゴシック" w:hint="eastAsia"/>
                          <w:color w:val="000000" w:themeColor="text1"/>
                          <w:kern w:val="0"/>
                        </w:rPr>
                        <w:t>。</w:t>
                      </w:r>
                      <w:r w:rsidRPr="00D42411">
                        <w:rPr>
                          <w:rFonts w:asciiTheme="minorEastAsia" w:hAnsiTheme="minorEastAsia" w:cs="ＭＳ Ｐゴシック" w:hint="eastAsia"/>
                          <w:color w:val="000000" w:themeColor="text1"/>
                          <w:kern w:val="0"/>
                        </w:rPr>
                        <w:t>また評価の観点別に見ても全ての観点において全国及び東京都の平均</w:t>
                      </w:r>
                      <w:r>
                        <w:rPr>
                          <w:rFonts w:asciiTheme="minorEastAsia" w:hAnsiTheme="minorEastAsia" w:cs="ＭＳ Ｐゴシック" w:hint="eastAsia"/>
                          <w:color w:val="000000" w:themeColor="text1"/>
                          <w:kern w:val="0"/>
                        </w:rPr>
                        <w:t>とほぼ同じである。</w:t>
                      </w:r>
                      <w:r w:rsidRPr="00D42411">
                        <w:rPr>
                          <w:rFonts w:asciiTheme="minorEastAsia" w:hAnsiTheme="minorEastAsia" w:cs="ＭＳ Ｐゴシック" w:hint="eastAsia"/>
                          <w:color w:val="000000" w:themeColor="text1"/>
                          <w:kern w:val="0"/>
                        </w:rPr>
                        <w:t>問題</w:t>
                      </w:r>
                      <w:r>
                        <w:rPr>
                          <w:rFonts w:asciiTheme="minorEastAsia" w:hAnsiTheme="minorEastAsia" w:cs="ＭＳ Ｐゴシック" w:hint="eastAsia"/>
                          <w:color w:val="000000" w:themeColor="text1"/>
                          <w:kern w:val="0"/>
                        </w:rPr>
                        <w:t>形式ごとに見ると、記述式の無解答が全国に比べてやや下回っている。</w:t>
                      </w:r>
                    </w:p>
                  </w:txbxContent>
                </v:textbox>
                <w10:wrap anchorx="margin"/>
              </v:roundrect>
            </w:pict>
          </mc:Fallback>
        </mc:AlternateContent>
      </w:r>
    </w:p>
    <w:p w:rsidR="0045731A" w:rsidRDefault="0045731A" w:rsidP="0045731A">
      <w:pPr>
        <w:ind w:left="440" w:hangingChars="200" w:hanging="440"/>
        <w:jc w:val="left"/>
        <w:rPr>
          <w:rFonts w:ascii="HG丸ｺﾞｼｯｸM-PRO" w:eastAsia="HG丸ｺﾞｼｯｸM-PRO" w:hAnsi="HG丸ｺﾞｼｯｸM-PRO"/>
          <w:sz w:val="22"/>
          <w:szCs w:val="20"/>
        </w:rPr>
      </w:pPr>
    </w:p>
    <w:p w:rsidR="0045731A" w:rsidRDefault="0045731A" w:rsidP="0045731A">
      <w:pPr>
        <w:ind w:left="440" w:hangingChars="200" w:hanging="440"/>
        <w:jc w:val="left"/>
        <w:rPr>
          <w:rFonts w:ascii="HG丸ｺﾞｼｯｸM-PRO" w:eastAsia="HG丸ｺﾞｼｯｸM-PRO" w:hAnsi="HG丸ｺﾞｼｯｸM-PRO"/>
          <w:sz w:val="22"/>
          <w:szCs w:val="20"/>
        </w:rPr>
      </w:pPr>
    </w:p>
    <w:p w:rsidR="0045731A" w:rsidRDefault="0045731A" w:rsidP="0045731A">
      <w:pPr>
        <w:ind w:left="440" w:hangingChars="200" w:hanging="440"/>
        <w:jc w:val="left"/>
        <w:rPr>
          <w:rFonts w:ascii="HG丸ｺﾞｼｯｸM-PRO" w:eastAsia="HG丸ｺﾞｼｯｸM-PRO" w:hAnsi="HG丸ｺﾞｼｯｸM-PRO"/>
          <w:sz w:val="22"/>
          <w:szCs w:val="20"/>
        </w:rPr>
      </w:pPr>
    </w:p>
    <w:p w:rsidR="0045731A" w:rsidRDefault="0045731A" w:rsidP="0045731A">
      <w:pPr>
        <w:ind w:left="440" w:hangingChars="200" w:hanging="440"/>
        <w:jc w:val="left"/>
        <w:rPr>
          <w:rFonts w:ascii="HG丸ｺﾞｼｯｸM-PRO" w:eastAsia="HG丸ｺﾞｼｯｸM-PRO" w:hAnsi="HG丸ｺﾞｼｯｸM-PRO"/>
          <w:sz w:val="22"/>
          <w:szCs w:val="20"/>
        </w:rPr>
      </w:pPr>
    </w:p>
    <w:p w:rsidR="0045731A" w:rsidRDefault="0045731A" w:rsidP="0045731A">
      <w:pPr>
        <w:ind w:left="440" w:hangingChars="200" w:hanging="440"/>
        <w:jc w:val="left"/>
        <w:rPr>
          <w:rFonts w:ascii="HG丸ｺﾞｼｯｸM-PRO" w:eastAsia="HG丸ｺﾞｼｯｸM-PRO" w:hAnsi="HG丸ｺﾞｼｯｸM-PRO"/>
          <w:sz w:val="22"/>
          <w:szCs w:val="20"/>
        </w:rPr>
      </w:pPr>
    </w:p>
    <w:p w:rsidR="0045731A" w:rsidRDefault="0045731A" w:rsidP="0045731A">
      <w:pPr>
        <w:ind w:leftChars="200" w:left="420"/>
        <w:jc w:val="left"/>
        <w:rPr>
          <w:rFonts w:ascii="HG丸ｺﾞｼｯｸM-PRO" w:eastAsia="HG丸ｺﾞｼｯｸM-PRO" w:hAnsi="HG丸ｺﾞｼｯｸM-PRO"/>
          <w:sz w:val="22"/>
          <w:szCs w:val="20"/>
        </w:rPr>
      </w:pPr>
    </w:p>
    <w:p w:rsidR="00C13B14" w:rsidRDefault="00C13B14" w:rsidP="003E0C25">
      <w:pPr>
        <w:jc w:val="center"/>
        <w:rPr>
          <w:rFonts w:ascii="HG丸ｺﾞｼｯｸM-PRO" w:eastAsia="HG丸ｺﾞｼｯｸM-PRO" w:hAnsi="HG丸ｺﾞｼｯｸM-PRO"/>
          <w:sz w:val="22"/>
          <w:szCs w:val="20"/>
        </w:rPr>
      </w:pPr>
    </w:p>
    <w:p w:rsidR="0045731A" w:rsidRDefault="0045731A" w:rsidP="003E0C25">
      <w:pPr>
        <w:jc w:val="center"/>
        <w:rPr>
          <w:rFonts w:ascii="HG丸ｺﾞｼｯｸM-PRO" w:eastAsia="HG丸ｺﾞｼｯｸM-PRO" w:hAnsi="HG丸ｺﾞｼｯｸM-PRO"/>
          <w:sz w:val="28"/>
          <w:szCs w:val="20"/>
        </w:rPr>
      </w:pPr>
      <w:r>
        <w:rPr>
          <w:rFonts w:ascii="HG丸ｺﾞｼｯｸM-PRO" w:eastAsia="HG丸ｺﾞｼｯｸM-PRO" w:hAnsi="HG丸ｺﾞｼｯｸM-PRO" w:hint="eastAsia"/>
          <w:sz w:val="22"/>
          <w:szCs w:val="20"/>
        </w:rPr>
        <w:t>学校で取り組む具体的な改善策</w:t>
      </w:r>
    </w:p>
    <w:p w:rsidR="0045731A" w:rsidRDefault="00865007" w:rsidP="0045731A">
      <w:pPr>
        <w:ind w:left="560" w:hangingChars="200" w:hanging="560"/>
        <w:jc w:val="center"/>
        <w:rPr>
          <w:rFonts w:ascii="HG丸ｺﾞｼｯｸM-PRO" w:eastAsia="HG丸ｺﾞｼｯｸM-PRO" w:hAnsi="HG丸ｺﾞｼｯｸM-PRO"/>
          <w:sz w:val="28"/>
          <w:szCs w:val="20"/>
        </w:rPr>
      </w:pPr>
      <w:r>
        <w:rPr>
          <w:rFonts w:ascii="HG丸ｺﾞｼｯｸM-PRO" w:eastAsia="HG丸ｺﾞｼｯｸM-PRO" w:hAnsi="HG丸ｺﾞｼｯｸM-PRO"/>
          <w:noProof/>
          <w:sz w:val="28"/>
          <w:szCs w:val="20"/>
        </w:rPr>
        <mc:AlternateContent>
          <mc:Choice Requires="wps">
            <w:drawing>
              <wp:anchor distT="0" distB="0" distL="114300" distR="114300" simplePos="0" relativeHeight="251807744" behindDoc="0" locked="0" layoutInCell="1" allowOverlap="1">
                <wp:simplePos x="0" y="0"/>
                <wp:positionH relativeFrom="margin">
                  <wp:align>right</wp:align>
                </wp:positionH>
                <wp:positionV relativeFrom="paragraph">
                  <wp:posOffset>5080</wp:posOffset>
                </wp:positionV>
                <wp:extent cx="6457950" cy="1021080"/>
                <wp:effectExtent l="0" t="0" r="19050" b="26670"/>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57950" cy="1021080"/>
                        </a:xfrm>
                        <a:prstGeom prst="rect">
                          <a:avLst/>
                        </a:prstGeom>
                      </wps:spPr>
                      <wps:style>
                        <a:lnRef idx="2">
                          <a:schemeClr val="accent6"/>
                        </a:lnRef>
                        <a:fillRef idx="1">
                          <a:schemeClr val="lt1"/>
                        </a:fillRef>
                        <a:effectRef idx="0">
                          <a:schemeClr val="accent6"/>
                        </a:effectRef>
                        <a:fontRef idx="minor">
                          <a:schemeClr val="dk1"/>
                        </a:fontRef>
                      </wps:style>
                      <wps:txbx>
                        <w:txbxContent>
                          <w:p w:rsidR="00C13B14" w:rsidRPr="00B868BF" w:rsidRDefault="00C13B14" w:rsidP="00C13B14">
                            <w:pPr>
                              <w:ind w:firstLineChars="100" w:firstLine="210"/>
                              <w:jc w:val="left"/>
                              <w:rPr>
                                <w:rFonts w:asciiTheme="minorEastAsia" w:hAnsiTheme="minorEastAsia" w:cs="ＭＳ Ｐゴシック"/>
                                <w:color w:val="000000" w:themeColor="text1"/>
                                <w:kern w:val="0"/>
                              </w:rPr>
                            </w:pPr>
                            <w:r w:rsidRPr="00B868BF">
                              <w:rPr>
                                <w:rFonts w:asciiTheme="minorEastAsia" w:hAnsiTheme="minorEastAsia" w:cs="ＭＳ Ｐゴシック" w:hint="eastAsia"/>
                                <w:color w:val="000000" w:themeColor="text1"/>
                                <w:kern w:val="0"/>
                              </w:rPr>
                              <w:t>比例・反比例、一次関数、二乗に比例する関数などの関数領域の授業では、教科書のみに留まらずグラフの応用問題の量を増やしていく必要がある。</w:t>
                            </w:r>
                          </w:p>
                          <w:p w:rsidR="000103B1" w:rsidRPr="00C13B14" w:rsidRDefault="00C13B14" w:rsidP="00C13B14">
                            <w:pPr>
                              <w:ind w:firstLineChars="100" w:firstLine="210"/>
                              <w:jc w:val="left"/>
                              <w:rPr>
                                <w:rFonts w:asciiTheme="minorEastAsia" w:hAnsiTheme="minorEastAsia" w:cs="ＭＳ Ｐゴシック"/>
                                <w:color w:val="000000" w:themeColor="text1"/>
                                <w:kern w:val="0"/>
                              </w:rPr>
                            </w:pPr>
                            <w:r w:rsidRPr="00B868BF">
                              <w:rPr>
                                <w:rFonts w:asciiTheme="minorEastAsia" w:hAnsiTheme="minorEastAsia" w:cs="ＭＳ Ｐゴシック" w:hint="eastAsia"/>
                                <w:color w:val="000000" w:themeColor="text1"/>
                                <w:kern w:val="0"/>
                              </w:rPr>
                              <w:t>1問１答のような技能だけに留まらず、多様な考え方ができる</w:t>
                            </w:r>
                            <w:r>
                              <w:rPr>
                                <w:rFonts w:asciiTheme="minorEastAsia" w:hAnsiTheme="minorEastAsia" w:cs="ＭＳ Ｐゴシック" w:hint="eastAsia"/>
                                <w:color w:val="000000" w:themeColor="text1"/>
                                <w:kern w:val="0"/>
                              </w:rPr>
                              <w:t>具体的な事象を用いた</w:t>
                            </w:r>
                            <w:r w:rsidRPr="00B868BF">
                              <w:rPr>
                                <w:rFonts w:asciiTheme="minorEastAsia" w:hAnsiTheme="minorEastAsia" w:cs="ＭＳ Ｐゴシック" w:hint="eastAsia"/>
                                <w:color w:val="000000" w:themeColor="text1"/>
                                <w:kern w:val="0"/>
                              </w:rPr>
                              <w:t>課題を提示し、互いの考え方を伝え合う活動を授業に取り入れる。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1" o:spid="_x0000_s1033" style="position:absolute;left:0;text-align:left;margin-left:457.3pt;margin-top:.4pt;width:508.5pt;height:80.4pt;z-index:251807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" fillcolor="white [3201]" strokecolor="#f79646 [3209]" strokeweight="2pt">
                <v:path arrowok="t"/>
                <v:textbox>
                  <w:txbxContent>
                    <w:p w:rsidR="00C13B14" w:rsidRPr="00B868BF" w:rsidRDefault="00C13B14" w:rsidP="00C13B14">
                      <w:pPr>
                        <w:ind w:firstLineChars="100" w:firstLine="210"/>
                        <w:jc w:val="left"/>
                        <w:rPr>
                          <w:rFonts w:asciiTheme="minorEastAsia" w:hAnsiTheme="minorEastAsia" w:cs="ＭＳ Ｐゴシック"/>
                          <w:color w:val="000000" w:themeColor="text1"/>
                          <w:kern w:val="0"/>
                        </w:rPr>
                      </w:pPr>
                      <w:r w:rsidRPr="00B868BF">
                        <w:rPr>
                          <w:rFonts w:asciiTheme="minorEastAsia" w:hAnsiTheme="minorEastAsia" w:cs="ＭＳ Ｐゴシック" w:hint="eastAsia"/>
                          <w:color w:val="000000" w:themeColor="text1"/>
                          <w:kern w:val="0"/>
                        </w:rPr>
                        <w:t>比例・反比例、一次関数、二乗に比例する関数などの関数領域の授業では、教科書のみに留まらずグラフの応用問題の量を増やしていく必要がある。</w:t>
                      </w:r>
                    </w:p>
                    <w:p w:rsidR="000103B1" w:rsidRPr="00C13B14" w:rsidRDefault="00C13B14" w:rsidP="00C13B14">
                      <w:pPr>
                        <w:ind w:firstLineChars="100" w:firstLine="210"/>
                        <w:jc w:val="left"/>
                        <w:rPr>
                          <w:rFonts w:asciiTheme="minorEastAsia" w:hAnsiTheme="minorEastAsia" w:cs="ＭＳ Ｐゴシック"/>
                          <w:color w:val="000000" w:themeColor="text1"/>
                          <w:kern w:val="0"/>
                        </w:rPr>
                      </w:pPr>
                      <w:r w:rsidRPr="00B868BF">
                        <w:rPr>
                          <w:rFonts w:asciiTheme="minorEastAsia" w:hAnsiTheme="minorEastAsia" w:cs="ＭＳ Ｐゴシック" w:hint="eastAsia"/>
                          <w:color w:val="000000" w:themeColor="text1"/>
                          <w:kern w:val="0"/>
                        </w:rPr>
                        <w:t>1問１答のような技能だけに留まらず、多様な考え方ができる</w:t>
                      </w:r>
                      <w:r>
                        <w:rPr>
                          <w:rFonts w:asciiTheme="minorEastAsia" w:hAnsiTheme="minorEastAsia" w:cs="ＭＳ Ｐゴシック" w:hint="eastAsia"/>
                          <w:color w:val="000000" w:themeColor="text1"/>
                          <w:kern w:val="0"/>
                        </w:rPr>
                        <w:t>具体的な事象を用いた</w:t>
                      </w:r>
                      <w:r w:rsidRPr="00B868BF">
                        <w:rPr>
                          <w:rFonts w:asciiTheme="minorEastAsia" w:hAnsiTheme="minorEastAsia" w:cs="ＭＳ Ｐゴシック" w:hint="eastAsia"/>
                          <w:color w:val="000000" w:themeColor="text1"/>
                          <w:kern w:val="0"/>
                        </w:rPr>
                        <w:t>課題を提示し、互いの考え方を伝え合う活動を授業に取り入れる。</w:t>
                      </w:r>
                    </w:p>
                  </w:txbxContent>
                </v:textbox>
                <w10:wrap anchorx="margin"/>
              </v:rect>
            </w:pict>
          </mc:Fallback>
        </mc:AlternateContent>
      </w:r>
    </w:p>
    <w:p w:rsidR="0045731A" w:rsidRPr="00C13B14" w:rsidRDefault="0045731A" w:rsidP="0045731A">
      <w:pPr>
        <w:ind w:left="560" w:hangingChars="200" w:hanging="560"/>
        <w:jc w:val="center"/>
        <w:rPr>
          <w:rFonts w:ascii="HG丸ｺﾞｼｯｸM-PRO" w:eastAsia="HG丸ｺﾞｼｯｸM-PRO" w:hAnsi="HG丸ｺﾞｼｯｸM-PRO"/>
          <w:sz w:val="28"/>
          <w:szCs w:val="20"/>
        </w:rPr>
      </w:pPr>
    </w:p>
    <w:p w:rsidR="0045731A" w:rsidRDefault="0045731A" w:rsidP="00EB06FA">
      <w:pPr>
        <w:ind w:left="440" w:hangingChars="200" w:hanging="440"/>
        <w:jc w:val="left"/>
        <w:rPr>
          <w:rFonts w:ascii="HG丸ｺﾞｼｯｸM-PRO" w:eastAsia="HG丸ｺﾞｼｯｸM-PRO" w:hAnsi="HG丸ｺﾞｼｯｸM-PRO"/>
          <w:sz w:val="22"/>
          <w:szCs w:val="20"/>
        </w:rPr>
      </w:pPr>
      <w:r>
        <w:rPr>
          <w:rFonts w:ascii="HG丸ｺﾞｼｯｸM-PRO" w:eastAsia="HG丸ｺﾞｼｯｸM-PRO" w:hAnsi="HG丸ｺﾞｼｯｸM-PRO" w:hint="eastAsia"/>
          <w:sz w:val="22"/>
          <w:szCs w:val="20"/>
        </w:rPr>
        <w:lastRenderedPageBreak/>
        <w:t xml:space="preserve">　</w:t>
      </w:r>
      <w:r w:rsidR="002C3337">
        <w:rPr>
          <w:rFonts w:ascii="HG丸ｺﾞｼｯｸM-PRO" w:eastAsia="HG丸ｺﾞｼｯｸM-PRO" w:hAnsi="HG丸ｺﾞｼｯｸM-PRO" w:hint="eastAsia"/>
          <w:sz w:val="24"/>
          <w:szCs w:val="20"/>
        </w:rPr>
        <w:t>【英語</w:t>
      </w:r>
      <w:r w:rsidRPr="00BD42D0">
        <w:rPr>
          <w:rFonts w:ascii="HG丸ｺﾞｼｯｸM-PRO" w:eastAsia="HG丸ｺﾞｼｯｸM-PRO" w:hAnsi="HG丸ｺﾞｼｯｸM-PRO" w:hint="eastAsia"/>
          <w:sz w:val="24"/>
          <w:szCs w:val="20"/>
        </w:rPr>
        <w:t>】</w:t>
      </w:r>
      <w:r w:rsidR="00960615">
        <w:rPr>
          <w:rFonts w:ascii="HG丸ｺﾞｼｯｸM-PRO" w:eastAsia="HG丸ｺﾞｼｯｸM-PRO" w:hAnsi="HG丸ｺﾞｼｯｸM-PRO" w:hint="eastAsia"/>
          <w:sz w:val="22"/>
          <w:szCs w:val="20"/>
        </w:rPr>
        <w:t xml:space="preserve">　</w:t>
      </w:r>
      <w:r w:rsidR="00960615">
        <w:rPr>
          <w:rFonts w:ascii="HG丸ｺﾞｼｯｸM-PRO" w:eastAsia="HG丸ｺﾞｼｯｸM-PRO" w:hAnsi="HG丸ｺﾞｼｯｸM-PRO"/>
          <w:sz w:val="22"/>
          <w:szCs w:val="20"/>
        </w:rPr>
        <w:t xml:space="preserve">　　　　</w:t>
      </w:r>
      <w:r>
        <w:rPr>
          <w:rFonts w:ascii="HG丸ｺﾞｼｯｸM-PRO" w:eastAsia="HG丸ｺﾞｼｯｸM-PRO" w:hAnsi="HG丸ｺﾞｼｯｸM-PRO" w:hint="eastAsia"/>
          <w:sz w:val="22"/>
          <w:szCs w:val="20"/>
        </w:rPr>
        <w:t>状況の分析</w:t>
      </w:r>
      <w:r w:rsidR="00960615">
        <w:rPr>
          <w:rFonts w:ascii="HG丸ｺﾞｼｯｸM-PRO" w:eastAsia="HG丸ｺﾞｼｯｸM-PRO" w:hAnsi="HG丸ｺﾞｼｯｸM-PRO" w:hint="eastAsia"/>
          <w:sz w:val="22"/>
          <w:szCs w:val="20"/>
        </w:rPr>
        <w:t xml:space="preserve">　</w:t>
      </w:r>
      <w:r w:rsidR="00960615">
        <w:rPr>
          <w:rFonts w:ascii="HG丸ｺﾞｼｯｸM-PRO" w:eastAsia="HG丸ｺﾞｼｯｸM-PRO" w:hAnsi="HG丸ｺﾞｼｯｸM-PRO"/>
          <w:sz w:val="22"/>
          <w:szCs w:val="20"/>
        </w:rPr>
        <w:t xml:space="preserve">　　　　　　　　　　　　　　　　　　</w:t>
      </w:r>
      <w:r>
        <w:rPr>
          <w:rFonts w:ascii="HG丸ｺﾞｼｯｸM-PRO" w:eastAsia="HG丸ｺﾞｼｯｸM-PRO" w:hAnsi="HG丸ｺﾞｼｯｸM-PRO" w:hint="eastAsia"/>
          <w:sz w:val="22"/>
          <w:szCs w:val="20"/>
        </w:rPr>
        <w:t>課題</w:t>
      </w:r>
    </w:p>
    <w:p w:rsidR="0045731A" w:rsidRDefault="00865007" w:rsidP="0045731A">
      <w:pPr>
        <w:ind w:left="440" w:hangingChars="200" w:hanging="440"/>
        <w:jc w:val="left"/>
        <w:rPr>
          <w:rFonts w:ascii="HG丸ｺﾞｼｯｸM-PRO" w:eastAsia="HG丸ｺﾞｼｯｸM-PRO" w:hAnsi="HG丸ｺﾞｼｯｸM-PRO"/>
          <w:sz w:val="22"/>
          <w:szCs w:val="20"/>
        </w:rPr>
      </w:pPr>
      <w:r>
        <w:rPr>
          <w:rFonts w:ascii="HG丸ｺﾞｼｯｸM-PRO" w:eastAsia="HG丸ｺﾞｼｯｸM-PRO" w:hAnsi="HG丸ｺﾞｼｯｸM-PRO"/>
          <w:noProof/>
          <w:sz w:val="22"/>
          <w:szCs w:val="20"/>
        </w:rPr>
        <mc:AlternateContent>
          <mc:Choice Requires="wps">
            <w:drawing>
              <wp:anchor distT="0" distB="0" distL="114300" distR="114300" simplePos="0" relativeHeight="251812864" behindDoc="0" locked="0" layoutInCell="1" allowOverlap="1">
                <wp:simplePos x="0" y="0"/>
                <wp:positionH relativeFrom="margin">
                  <wp:align>right</wp:align>
                </wp:positionH>
                <wp:positionV relativeFrom="paragraph">
                  <wp:posOffset>41910</wp:posOffset>
                </wp:positionV>
                <wp:extent cx="3167380" cy="1475740"/>
                <wp:effectExtent l="0" t="0" r="13970" b="10160"/>
                <wp:wrapNone/>
                <wp:docPr id="12" name="角丸四角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67380" cy="1475740"/>
                        </a:xfrm>
                        <a:prstGeom prst="roundRect">
                          <a:avLst>
                            <a:gd name="adj" fmla="val 0"/>
                          </a:avLst>
                        </a:prstGeom>
                        <a:ln>
                          <a:solidFill>
                            <a:schemeClr val="accent1"/>
                          </a:solidFill>
                        </a:ln>
                      </wps:spPr>
                      <wps:style>
                        <a:lnRef idx="2">
                          <a:schemeClr val="dk1"/>
                        </a:lnRef>
                        <a:fillRef idx="1">
                          <a:schemeClr val="lt1"/>
                        </a:fillRef>
                        <a:effectRef idx="0">
                          <a:schemeClr val="dk1"/>
                        </a:effectRef>
                        <a:fontRef idx="minor">
                          <a:schemeClr val="dk1"/>
                        </a:fontRef>
                      </wps:style>
                      <wps:txbx>
                        <w:txbxContent>
                          <w:p w:rsidR="0045731A" w:rsidRPr="00EA76B2" w:rsidRDefault="00EC4C0C" w:rsidP="0045731A">
                            <w:pPr>
                              <w:jc w:val="left"/>
                            </w:pPr>
                            <w:r>
                              <w:rPr>
                                <w:rFonts w:hint="eastAsia"/>
                              </w:rPr>
                              <w:t>自分に関することのみならず</w:t>
                            </w:r>
                            <w:r w:rsidR="00871A6A">
                              <w:rPr>
                                <w:rFonts w:hint="eastAsia"/>
                              </w:rPr>
                              <w:t>、</w:t>
                            </w:r>
                            <w:r>
                              <w:rPr>
                                <w:rFonts w:hint="eastAsia"/>
                              </w:rPr>
                              <w:t>さらに資料を</w:t>
                            </w:r>
                            <w:r w:rsidR="008F6619">
                              <w:rPr>
                                <w:rFonts w:hint="eastAsia"/>
                              </w:rPr>
                              <w:t>読み取り</w:t>
                            </w:r>
                            <w:r>
                              <w:rPr>
                                <w:rFonts w:hint="eastAsia"/>
                              </w:rPr>
                              <w:t>活用し</w:t>
                            </w:r>
                            <w:r w:rsidR="008F6619">
                              <w:rPr>
                                <w:rFonts w:hint="eastAsia"/>
                              </w:rPr>
                              <w:t>て</w:t>
                            </w:r>
                            <w:r>
                              <w:rPr>
                                <w:rFonts w:hint="eastAsia"/>
                              </w:rPr>
                              <w:t>、理論的に口頭でさらに記述で解答する活動を意識的に組み込むようにすることが必要である。</w:t>
                            </w:r>
                            <w:r w:rsidR="008F6619">
                              <w:rPr>
                                <w:rFonts w:hint="eastAsia"/>
                              </w:rPr>
                              <w:t>語彙力の向上、文章を読む経験を多くさせることが必要である。</w:t>
                            </w:r>
                          </w:p>
                        </w:txbxContent>
                      </wps:txbx>
                      <wps:bodyPr rot="0" spcFirstLastPara="0" vertOverflow="overflow" horzOverflow="overflow" vert="horz" wrap="square" lIns="72000" tIns="36000" rIns="72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2" o:spid="_x0000_s1034" style="position:absolute;left:0;text-align:left;margin-left:198.2pt;margin-top:3.3pt;width:249.4pt;height:116.2pt;z-index:251812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" fillcolor="white [3201]" strokecolor="#4f81bd [3204]" strokeweight="2pt">
                <v:path arrowok="t"/>
                <v:textbox inset="2mm,1mm,2mm,1mm">
                  <w:txbxContent>
                    <w:p w:rsidR="0045731A" w:rsidRPr="00EA76B2" w:rsidRDefault="00EC4C0C" w:rsidP="0045731A">
                      <w:pPr>
                        <w:jc w:val="left"/>
                      </w:pPr>
                      <w:r>
                        <w:rPr>
                          <w:rFonts w:hint="eastAsia"/>
                        </w:rPr>
                        <w:t>自分に関することのみならず</w:t>
                      </w:r>
                      <w:r w:rsidR="00871A6A">
                        <w:rPr>
                          <w:rFonts w:hint="eastAsia"/>
                        </w:rPr>
                        <w:t>、</w:t>
                      </w:r>
                      <w:r>
                        <w:rPr>
                          <w:rFonts w:hint="eastAsia"/>
                        </w:rPr>
                        <w:t>さらに資料を</w:t>
                      </w:r>
                      <w:r w:rsidR="008F6619">
                        <w:rPr>
                          <w:rFonts w:hint="eastAsia"/>
                        </w:rPr>
                        <w:t>読み取り</w:t>
                      </w:r>
                      <w:r>
                        <w:rPr>
                          <w:rFonts w:hint="eastAsia"/>
                        </w:rPr>
                        <w:t>活用し</w:t>
                      </w:r>
                      <w:r w:rsidR="008F6619">
                        <w:rPr>
                          <w:rFonts w:hint="eastAsia"/>
                        </w:rPr>
                        <w:t>て</w:t>
                      </w:r>
                      <w:r>
                        <w:rPr>
                          <w:rFonts w:hint="eastAsia"/>
                        </w:rPr>
                        <w:t>、理論的に口頭でさらに記述で解答する活動を意識的に組み込むようにすることが必要である。</w:t>
                      </w:r>
                      <w:r w:rsidR="008F6619">
                        <w:rPr>
                          <w:rFonts w:hint="eastAsia"/>
                        </w:rPr>
                        <w:t>語彙力の向上、文章を読む経験を多くさせることが必要である。</w:t>
                      </w:r>
                    </w:p>
                  </w:txbxContent>
                </v:textbox>
                <w10:wrap anchorx="margin"/>
              </v:roundrect>
            </w:pict>
          </mc:Fallback>
        </mc:AlternateContent>
      </w:r>
      <w:r>
        <w:rPr>
          <w:rFonts w:ascii="HG丸ｺﾞｼｯｸM-PRO" w:eastAsia="HG丸ｺﾞｼｯｸM-PRO" w:hAnsi="HG丸ｺﾞｼｯｸM-PRO"/>
          <w:noProof/>
          <w:sz w:val="22"/>
          <w:szCs w:val="20"/>
        </w:rPr>
        <mc:AlternateContent>
          <mc:Choice Requires="wps">
            <w:drawing>
              <wp:anchor distT="0" distB="0" distL="114300" distR="114300" simplePos="0" relativeHeight="251810816" behindDoc="0" locked="0" layoutInCell="1" allowOverlap="1">
                <wp:simplePos x="0" y="0"/>
                <wp:positionH relativeFrom="margin">
                  <wp:posOffset>0</wp:posOffset>
                </wp:positionH>
                <wp:positionV relativeFrom="paragraph">
                  <wp:posOffset>38100</wp:posOffset>
                </wp:positionV>
                <wp:extent cx="3203575" cy="1475740"/>
                <wp:effectExtent l="0" t="0" r="15875" b="10160"/>
                <wp:wrapNone/>
                <wp:docPr id="13" name="角丸四角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03575" cy="1475740"/>
                        </a:xfrm>
                        <a:prstGeom prst="roundRect">
                          <a:avLst>
                            <a:gd name="adj" fmla="val 0"/>
                          </a:avLst>
                        </a:prstGeom>
                        <a:ln>
                          <a:solidFill>
                            <a:schemeClr val="accent1"/>
                          </a:solidFill>
                        </a:ln>
                      </wps:spPr>
                      <wps:style>
                        <a:lnRef idx="2">
                          <a:schemeClr val="dk1"/>
                        </a:lnRef>
                        <a:fillRef idx="1">
                          <a:schemeClr val="lt1"/>
                        </a:fillRef>
                        <a:effectRef idx="0">
                          <a:schemeClr val="dk1"/>
                        </a:effectRef>
                        <a:fontRef idx="minor">
                          <a:schemeClr val="dk1"/>
                        </a:fontRef>
                      </wps:style>
                      <wps:txbx>
                        <w:txbxContent>
                          <w:p w:rsidR="006846F4" w:rsidRPr="00EA76B2" w:rsidRDefault="00C419CE" w:rsidP="0045731A">
                            <w:pPr>
                              <w:jc w:val="left"/>
                            </w:pPr>
                            <w:r>
                              <w:rPr>
                                <w:rFonts w:hint="eastAsia"/>
                              </w:rPr>
                              <w:t>聞くこと、書くことについては都の平均を１ポイント下回り、全国平均よりも２～３ポイント上回っている。読むことについては都の平均を４ポイント、全国平均を１ポイント下回っている。読解力の低さが目に付く結果であった。問題形式では記述式</w:t>
                            </w:r>
                            <w:r w:rsidR="00EC4C0C">
                              <w:rPr>
                                <w:rFonts w:hint="eastAsia"/>
                              </w:rPr>
                              <w:t>を苦手としている。</w:t>
                            </w:r>
                          </w:p>
                        </w:txbxContent>
                      </wps:txbx>
                      <wps:bodyPr rot="0" spcFirstLastPara="0" vertOverflow="overflow" horzOverflow="overflow" vert="horz" wrap="square" lIns="72000" tIns="36000" rIns="72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3" o:spid="_x0000_s1035" style="position:absolute;left:0;text-align:left;margin-left:0;margin-top:3pt;width:252.25pt;height:116.2pt;z-index:251810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" fillcolor="white [3201]" strokecolor="#4f81bd [3204]" strokeweight="2pt">
                <v:path arrowok="t"/>
                <v:textbox inset="2mm,1mm,2mm,1mm">
                  <w:txbxContent>
                    <w:p w:rsidR="006846F4" w:rsidRPr="00EA76B2" w:rsidRDefault="00C419CE" w:rsidP="0045731A">
                      <w:pPr>
                        <w:jc w:val="left"/>
                      </w:pPr>
                      <w:r>
                        <w:rPr>
                          <w:rFonts w:hint="eastAsia"/>
                        </w:rPr>
                        <w:t>聞くこと、書くことについては都の平均を１ポイント下回り、全国平均よりも２～３ポイント上回っている。読むことについては都の平均を４ポイント、全国平均を１ポイント下回っている。読解力の低さが目に付く結果であった。問題形式では記述式</w:t>
                      </w:r>
                      <w:r w:rsidR="00EC4C0C">
                        <w:rPr>
                          <w:rFonts w:hint="eastAsia"/>
                        </w:rPr>
                        <w:t>を苦手としている。</w:t>
                      </w:r>
                    </w:p>
                  </w:txbxContent>
                </v:textbox>
                <w10:wrap anchorx="margin"/>
              </v:roundrect>
            </w:pict>
          </mc:Fallback>
        </mc:AlternateContent>
      </w:r>
    </w:p>
    <w:p w:rsidR="0045731A" w:rsidRDefault="0045731A" w:rsidP="0045731A">
      <w:pPr>
        <w:ind w:left="440" w:hangingChars="200" w:hanging="440"/>
        <w:jc w:val="left"/>
        <w:rPr>
          <w:rFonts w:ascii="HG丸ｺﾞｼｯｸM-PRO" w:eastAsia="HG丸ｺﾞｼｯｸM-PRO" w:hAnsi="HG丸ｺﾞｼｯｸM-PRO"/>
          <w:sz w:val="22"/>
          <w:szCs w:val="20"/>
        </w:rPr>
      </w:pPr>
    </w:p>
    <w:p w:rsidR="0045731A" w:rsidRDefault="0045731A" w:rsidP="0045731A">
      <w:pPr>
        <w:ind w:left="440" w:hangingChars="200" w:hanging="440"/>
        <w:jc w:val="left"/>
        <w:rPr>
          <w:rFonts w:ascii="HG丸ｺﾞｼｯｸM-PRO" w:eastAsia="HG丸ｺﾞｼｯｸM-PRO" w:hAnsi="HG丸ｺﾞｼｯｸM-PRO"/>
          <w:sz w:val="22"/>
          <w:szCs w:val="20"/>
        </w:rPr>
      </w:pPr>
    </w:p>
    <w:p w:rsidR="0045731A" w:rsidRDefault="0045731A" w:rsidP="0045731A">
      <w:pPr>
        <w:ind w:left="440" w:hangingChars="200" w:hanging="440"/>
        <w:jc w:val="left"/>
        <w:rPr>
          <w:rFonts w:ascii="HG丸ｺﾞｼｯｸM-PRO" w:eastAsia="HG丸ｺﾞｼｯｸM-PRO" w:hAnsi="HG丸ｺﾞｼｯｸM-PRO"/>
          <w:sz w:val="22"/>
          <w:szCs w:val="20"/>
        </w:rPr>
      </w:pPr>
    </w:p>
    <w:p w:rsidR="0045731A" w:rsidRDefault="0045731A" w:rsidP="0045731A">
      <w:pPr>
        <w:ind w:left="440" w:hangingChars="200" w:hanging="440"/>
        <w:jc w:val="left"/>
        <w:rPr>
          <w:rFonts w:ascii="HG丸ｺﾞｼｯｸM-PRO" w:eastAsia="HG丸ｺﾞｼｯｸM-PRO" w:hAnsi="HG丸ｺﾞｼｯｸM-PRO"/>
          <w:sz w:val="22"/>
          <w:szCs w:val="20"/>
        </w:rPr>
      </w:pPr>
    </w:p>
    <w:p w:rsidR="0045731A" w:rsidRDefault="0045731A" w:rsidP="0045731A">
      <w:pPr>
        <w:ind w:left="440" w:hangingChars="200" w:hanging="440"/>
        <w:jc w:val="left"/>
        <w:rPr>
          <w:rFonts w:ascii="HG丸ｺﾞｼｯｸM-PRO" w:eastAsia="HG丸ｺﾞｼｯｸM-PRO" w:hAnsi="HG丸ｺﾞｼｯｸM-PRO"/>
          <w:sz w:val="22"/>
          <w:szCs w:val="20"/>
        </w:rPr>
      </w:pPr>
    </w:p>
    <w:p w:rsidR="0045731A" w:rsidRDefault="0045731A" w:rsidP="0045731A">
      <w:pPr>
        <w:ind w:leftChars="200" w:left="420"/>
        <w:jc w:val="left"/>
        <w:rPr>
          <w:rFonts w:ascii="HG丸ｺﾞｼｯｸM-PRO" w:eastAsia="HG丸ｺﾞｼｯｸM-PRO" w:hAnsi="HG丸ｺﾞｼｯｸM-PRO"/>
          <w:sz w:val="22"/>
          <w:szCs w:val="20"/>
        </w:rPr>
      </w:pPr>
    </w:p>
    <w:p w:rsidR="0045731A" w:rsidRDefault="0045731A" w:rsidP="00EB06FA">
      <w:pPr>
        <w:jc w:val="center"/>
        <w:rPr>
          <w:rFonts w:ascii="HG丸ｺﾞｼｯｸM-PRO" w:eastAsia="HG丸ｺﾞｼｯｸM-PRO" w:hAnsi="HG丸ｺﾞｼｯｸM-PRO"/>
          <w:sz w:val="28"/>
          <w:szCs w:val="20"/>
        </w:rPr>
      </w:pPr>
      <w:r>
        <w:rPr>
          <w:rFonts w:ascii="HG丸ｺﾞｼｯｸM-PRO" w:eastAsia="HG丸ｺﾞｼｯｸM-PRO" w:hAnsi="HG丸ｺﾞｼｯｸM-PRO" w:hint="eastAsia"/>
          <w:sz w:val="22"/>
          <w:szCs w:val="20"/>
        </w:rPr>
        <w:t>学校で取り組む具体的な改善策</w:t>
      </w:r>
    </w:p>
    <w:p w:rsidR="0045731A" w:rsidRDefault="00865007" w:rsidP="0045731A">
      <w:pPr>
        <w:ind w:left="560" w:hangingChars="200" w:hanging="560"/>
        <w:jc w:val="center"/>
        <w:rPr>
          <w:rFonts w:ascii="HG丸ｺﾞｼｯｸM-PRO" w:eastAsia="HG丸ｺﾞｼｯｸM-PRO" w:hAnsi="HG丸ｺﾞｼｯｸM-PRO"/>
          <w:sz w:val="28"/>
          <w:szCs w:val="20"/>
        </w:rPr>
      </w:pPr>
      <w:r>
        <w:rPr>
          <w:rFonts w:ascii="HG丸ｺﾞｼｯｸM-PRO" w:eastAsia="HG丸ｺﾞｼｯｸM-PRO" w:hAnsi="HG丸ｺﾞｼｯｸM-PRO"/>
          <w:noProof/>
          <w:sz w:val="28"/>
          <w:szCs w:val="20"/>
        </w:rPr>
        <mc:AlternateContent>
          <mc:Choice Requires="wps">
            <w:drawing>
              <wp:anchor distT="0" distB="0" distL="114300" distR="114300" simplePos="0" relativeHeight="251811840" behindDoc="0" locked="0" layoutInCell="1" allowOverlap="1">
                <wp:simplePos x="0" y="0"/>
                <wp:positionH relativeFrom="margin">
                  <wp:align>right</wp:align>
                </wp:positionH>
                <wp:positionV relativeFrom="paragraph">
                  <wp:posOffset>24130</wp:posOffset>
                </wp:positionV>
                <wp:extent cx="6457950" cy="1259840"/>
                <wp:effectExtent l="0" t="0" r="19050" b="1651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57950" cy="1259840"/>
                        </a:xfrm>
                        <a:prstGeom prst="rect">
                          <a:avLst/>
                        </a:prstGeom>
                      </wps:spPr>
                      <wps:style>
                        <a:lnRef idx="2">
                          <a:schemeClr val="accent6"/>
                        </a:lnRef>
                        <a:fillRef idx="1">
                          <a:schemeClr val="lt1"/>
                        </a:fillRef>
                        <a:effectRef idx="0">
                          <a:schemeClr val="accent6"/>
                        </a:effectRef>
                        <a:fontRef idx="minor">
                          <a:schemeClr val="dk1"/>
                        </a:fontRef>
                      </wps:style>
                      <wps:txbx>
                        <w:txbxContent>
                          <w:p w:rsidR="000103B1" w:rsidRPr="003B6881" w:rsidRDefault="00871A6A" w:rsidP="0045731A">
                            <w:pPr>
                              <w:jc w:val="left"/>
                            </w:pPr>
                            <w:r>
                              <w:rPr>
                                <w:rFonts w:hint="eastAsia"/>
                              </w:rPr>
                              <w:t>内容を広げながらして表現３文、４文にする活動を定着させてはいるが、自分に関すること、経験したことがテーマになっていることが多い。興味をもたせながら、資料を理解し活用して、３文、４文にする活動へと広げることが必要である。</w:t>
                            </w:r>
                            <w:r w:rsidR="001648A0">
                              <w:rPr>
                                <w:rFonts w:hint="eastAsia"/>
                              </w:rPr>
                              <w:t>口頭での活動を意識的に書く活動にまで高める。</w:t>
                            </w:r>
                            <w:r>
                              <w:rPr>
                                <w:rFonts w:hint="eastAsia"/>
                              </w:rPr>
                              <w:t>語彙力を高めるため、語数を少なくしたスモールステップのスペコンを行うことも必要である。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4" o:spid="_x0000_s1036" style="position:absolute;left:0;text-align:left;margin-left:457.3pt;margin-top:1.9pt;width:508.5pt;height:99.2pt;z-index:2518118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" fillcolor="white [3201]" strokecolor="#f79646 [3209]" strokeweight="2pt">
                <v:path arrowok="t"/>
                <v:textbox>
                  <w:txbxContent>
                    <w:p w:rsidR="000103B1" w:rsidRPr="003B6881" w:rsidRDefault="00871A6A" w:rsidP="0045731A">
                      <w:pPr>
                        <w:jc w:val="left"/>
                      </w:pPr>
                      <w:r>
                        <w:rPr>
                          <w:rFonts w:hint="eastAsia"/>
                        </w:rPr>
                        <w:t>内容を広げながらして表現３文、４文にする活動を定着させてはいるが、自分に関すること、経験したことがテーマになっていることが多い。興味をもたせながら、資料を理解し活用して、３文、４文にする活動へと広げることが必要である。</w:t>
                      </w:r>
                      <w:r w:rsidR="001648A0">
                        <w:rPr>
                          <w:rFonts w:hint="eastAsia"/>
                        </w:rPr>
                        <w:t>口頭での活動を意識的に書く活動にまで高める。</w:t>
                      </w:r>
                      <w:r>
                        <w:rPr>
                          <w:rFonts w:hint="eastAsia"/>
                        </w:rPr>
                        <w:t>語彙力を高めるため、語数を少なくしたスモールステップのスペコンを行うことも必要である。</w:t>
                      </w:r>
                    </w:p>
                  </w:txbxContent>
                </v:textbox>
                <w10:wrap anchorx="margin"/>
              </v:rect>
            </w:pict>
          </mc:Fallback>
        </mc:AlternateContent>
      </w:r>
    </w:p>
    <w:p w:rsidR="0045731A" w:rsidRDefault="0045731A" w:rsidP="0045731A">
      <w:pPr>
        <w:ind w:left="560" w:hangingChars="200" w:hanging="560"/>
        <w:jc w:val="center"/>
        <w:rPr>
          <w:rFonts w:ascii="HG丸ｺﾞｼｯｸM-PRO" w:eastAsia="HG丸ｺﾞｼｯｸM-PRO" w:hAnsi="HG丸ｺﾞｼｯｸM-PRO"/>
          <w:sz w:val="28"/>
          <w:szCs w:val="20"/>
        </w:rPr>
      </w:pPr>
    </w:p>
    <w:p w:rsidR="0045731A" w:rsidRDefault="0045731A" w:rsidP="0045731A">
      <w:pPr>
        <w:ind w:left="560" w:hangingChars="200" w:hanging="560"/>
        <w:jc w:val="center"/>
        <w:rPr>
          <w:rFonts w:ascii="HG丸ｺﾞｼｯｸM-PRO" w:eastAsia="HG丸ｺﾞｼｯｸM-PRO" w:hAnsi="HG丸ｺﾞｼｯｸM-PRO"/>
          <w:sz w:val="28"/>
          <w:szCs w:val="20"/>
        </w:rPr>
      </w:pPr>
    </w:p>
    <w:p w:rsidR="00EB06FA" w:rsidRDefault="00EB06FA" w:rsidP="00EB06FA">
      <w:pPr>
        <w:jc w:val="left"/>
        <w:rPr>
          <w:rFonts w:ascii="HG丸ｺﾞｼｯｸM-PRO" w:eastAsia="HG丸ｺﾞｼｯｸM-PRO" w:hAnsi="HG丸ｺﾞｼｯｸM-PRO"/>
          <w:sz w:val="24"/>
          <w:szCs w:val="20"/>
        </w:rPr>
      </w:pPr>
    </w:p>
    <w:p w:rsidR="00EA76B2" w:rsidRPr="00EB06FA" w:rsidRDefault="00BD42D0" w:rsidP="00EB06FA">
      <w:pPr>
        <w:jc w:val="left"/>
        <w:rPr>
          <w:rFonts w:ascii="HG丸ｺﾞｼｯｸM-PRO" w:eastAsia="HG丸ｺﾞｼｯｸM-PRO" w:hAnsi="HG丸ｺﾞｼｯｸM-PRO"/>
          <w:sz w:val="24"/>
          <w:szCs w:val="20"/>
        </w:rPr>
      </w:pPr>
      <w:r w:rsidRPr="00EA76B2">
        <w:rPr>
          <w:rFonts w:ascii="HG丸ｺﾞｼｯｸM-PRO" w:eastAsia="HG丸ｺﾞｼｯｸM-PRO" w:hAnsi="HG丸ｺﾞｼｯｸM-PRO" w:hint="eastAsia"/>
          <w:sz w:val="24"/>
          <w:szCs w:val="20"/>
        </w:rPr>
        <w:t>【</w:t>
      </w:r>
      <w:r w:rsidR="00EB06FA">
        <w:rPr>
          <w:rFonts w:ascii="HG丸ｺﾞｼｯｸM-PRO" w:eastAsia="HG丸ｺﾞｼｯｸM-PRO" w:hAnsi="HG丸ｺﾞｼｯｸM-PRO" w:hint="eastAsia"/>
          <w:sz w:val="24"/>
          <w:szCs w:val="20"/>
        </w:rPr>
        <w:t>質問紙</w:t>
      </w:r>
      <w:r w:rsidRPr="00EA76B2">
        <w:rPr>
          <w:rFonts w:ascii="HG丸ｺﾞｼｯｸM-PRO" w:eastAsia="HG丸ｺﾞｼｯｸM-PRO" w:hAnsi="HG丸ｺﾞｼｯｸM-PRO" w:hint="eastAsia"/>
          <w:sz w:val="24"/>
          <w:szCs w:val="20"/>
        </w:rPr>
        <w:t>】</w:t>
      </w:r>
      <w:r w:rsidR="00960615">
        <w:rPr>
          <w:rFonts w:ascii="HG丸ｺﾞｼｯｸM-PRO" w:eastAsia="HG丸ｺﾞｼｯｸM-PRO" w:hAnsi="HG丸ｺﾞｼｯｸM-PRO" w:hint="eastAsia"/>
          <w:sz w:val="24"/>
          <w:szCs w:val="20"/>
        </w:rPr>
        <w:t xml:space="preserve">　</w:t>
      </w:r>
      <w:r w:rsidR="00960615">
        <w:rPr>
          <w:rFonts w:ascii="HG丸ｺﾞｼｯｸM-PRO" w:eastAsia="HG丸ｺﾞｼｯｸM-PRO" w:hAnsi="HG丸ｺﾞｼｯｸM-PRO"/>
          <w:sz w:val="24"/>
          <w:szCs w:val="20"/>
        </w:rPr>
        <w:t xml:space="preserve">　</w:t>
      </w:r>
      <w:r w:rsidR="00960615">
        <w:rPr>
          <w:rFonts w:ascii="HG丸ｺﾞｼｯｸM-PRO" w:eastAsia="HG丸ｺﾞｼｯｸM-PRO" w:hAnsi="HG丸ｺﾞｼｯｸM-PRO" w:hint="eastAsia"/>
          <w:sz w:val="24"/>
          <w:szCs w:val="20"/>
        </w:rPr>
        <w:t xml:space="preserve">　</w:t>
      </w:r>
      <w:r w:rsidR="00960615">
        <w:rPr>
          <w:rFonts w:ascii="HG丸ｺﾞｼｯｸM-PRO" w:eastAsia="HG丸ｺﾞｼｯｸM-PRO" w:hAnsi="HG丸ｺﾞｼｯｸM-PRO"/>
          <w:sz w:val="24"/>
          <w:szCs w:val="20"/>
        </w:rPr>
        <w:t xml:space="preserve">　</w:t>
      </w:r>
      <w:r w:rsidR="003B5ADA">
        <w:rPr>
          <w:rFonts w:ascii="HG丸ｺﾞｼｯｸM-PRO" w:eastAsia="HG丸ｺﾞｼｯｸM-PRO" w:hAnsi="HG丸ｺﾞｼｯｸM-PRO" w:hint="eastAsia"/>
          <w:sz w:val="22"/>
          <w:szCs w:val="20"/>
        </w:rPr>
        <w:t xml:space="preserve">状況の分析　　　　　　　　　　　　　　</w:t>
      </w:r>
      <w:r w:rsidR="00EB06FA">
        <w:rPr>
          <w:rFonts w:ascii="HG丸ｺﾞｼｯｸM-PRO" w:eastAsia="HG丸ｺﾞｼｯｸM-PRO" w:hAnsi="HG丸ｺﾞｼｯｸM-PRO" w:hint="eastAsia"/>
          <w:sz w:val="22"/>
          <w:szCs w:val="20"/>
        </w:rPr>
        <w:t xml:space="preserve"> </w:t>
      </w:r>
      <w:r w:rsidR="003B5ADA">
        <w:rPr>
          <w:rFonts w:ascii="HG丸ｺﾞｼｯｸM-PRO" w:eastAsia="HG丸ｺﾞｼｯｸM-PRO" w:hAnsi="HG丸ｺﾞｼｯｸM-PRO" w:hint="eastAsia"/>
          <w:sz w:val="22"/>
          <w:szCs w:val="20"/>
        </w:rPr>
        <w:t xml:space="preserve">　　　　　課題</w:t>
      </w:r>
    </w:p>
    <w:p w:rsidR="00EA76B2" w:rsidRDefault="00865007" w:rsidP="00EA76B2">
      <w:pPr>
        <w:ind w:left="440" w:hangingChars="200" w:hanging="440"/>
        <w:jc w:val="left"/>
        <w:rPr>
          <w:rFonts w:ascii="HG丸ｺﾞｼｯｸM-PRO" w:eastAsia="HG丸ｺﾞｼｯｸM-PRO" w:hAnsi="HG丸ｺﾞｼｯｸM-PRO"/>
          <w:sz w:val="22"/>
          <w:szCs w:val="20"/>
        </w:rPr>
      </w:pPr>
      <w:r>
        <w:rPr>
          <w:rFonts w:ascii="HG丸ｺﾞｼｯｸM-PRO" w:eastAsia="HG丸ｺﾞｼｯｸM-PRO" w:hAnsi="HG丸ｺﾞｼｯｸM-PRO"/>
          <w:noProof/>
          <w:sz w:val="22"/>
          <w:szCs w:val="20"/>
        </w:rPr>
        <mc:AlternateContent>
          <mc:Choice Requires="wps">
            <w:drawing>
              <wp:anchor distT="0" distB="0" distL="114300" distR="114300" simplePos="0" relativeHeight="251815936" behindDoc="0" locked="0" layoutInCell="1" allowOverlap="1">
                <wp:simplePos x="0" y="0"/>
                <wp:positionH relativeFrom="margin">
                  <wp:posOffset>3298825</wp:posOffset>
                </wp:positionH>
                <wp:positionV relativeFrom="paragraph">
                  <wp:posOffset>48260</wp:posOffset>
                </wp:positionV>
                <wp:extent cx="3167380" cy="2277745"/>
                <wp:effectExtent l="0" t="0" r="13970" b="27305"/>
                <wp:wrapNone/>
                <wp:docPr id="17" name="角丸四角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67380" cy="2277745"/>
                        </a:xfrm>
                        <a:prstGeom prst="roundRect">
                          <a:avLst>
                            <a:gd name="adj" fmla="val 0"/>
                          </a:avLst>
                        </a:prstGeom>
                        <a:ln>
                          <a:solidFill>
                            <a:schemeClr val="accent1"/>
                          </a:solidFill>
                        </a:ln>
                      </wps:spPr>
                      <wps:style>
                        <a:lnRef idx="2">
                          <a:schemeClr val="dk1"/>
                        </a:lnRef>
                        <a:fillRef idx="1">
                          <a:schemeClr val="lt1"/>
                        </a:fillRef>
                        <a:effectRef idx="0">
                          <a:schemeClr val="dk1"/>
                        </a:effectRef>
                        <a:fontRef idx="minor">
                          <a:schemeClr val="dk1"/>
                        </a:fontRef>
                      </wps:style>
                      <wps:txbx>
                        <w:txbxContent>
                          <w:p w:rsidR="00FF231E" w:rsidRPr="00865007" w:rsidRDefault="00FF231E" w:rsidP="00CB4BE2">
                            <w:r w:rsidRPr="00865007">
                              <w:rPr>
                                <w:rFonts w:hint="eastAsia"/>
                              </w:rPr>
                              <w:t>・学習した内容についての正確な理解と定着が必要。曖昧な理解のまま３年生まで進級してしまい、思ったように学力が伸びない生徒がいることが考えられる。</w:t>
                            </w:r>
                          </w:p>
                          <w:p w:rsidR="00C4055E" w:rsidRPr="00865007" w:rsidRDefault="00FF231E" w:rsidP="00CB4BE2">
                            <w:r w:rsidRPr="00865007">
                              <w:rPr>
                                <w:rFonts w:hint="eastAsia"/>
                              </w:rPr>
                              <w:t>・</w:t>
                            </w:r>
                            <w:r w:rsidR="00865007" w:rsidRPr="00865007">
                              <w:rPr>
                                <w:rFonts w:hint="eastAsia"/>
                              </w:rPr>
                              <w:t>一昨年の人権尊重教育推進校の研究で</w:t>
                            </w:r>
                            <w:r w:rsidRPr="00865007">
                              <w:rPr>
                                <w:rFonts w:hint="eastAsia"/>
                              </w:rPr>
                              <w:t>生徒一人一人のよさを認め、自分や友達のよさを認める</w:t>
                            </w:r>
                            <w:r w:rsidR="00865007" w:rsidRPr="00865007">
                              <w:rPr>
                                <w:rFonts w:hint="eastAsia"/>
                              </w:rPr>
                              <w:t>生徒の育成を図ってきている。２年前は一定の成果が見られたものの、定着しきれていなかったことは課題である。</w:t>
                            </w:r>
                            <w:r w:rsidR="00C4055E" w:rsidRPr="00865007">
                              <w:rPr>
                                <w:rFonts w:hint="eastAsia"/>
                              </w:rPr>
                              <w:t xml:space="preserve">　</w:t>
                            </w:r>
                          </w:p>
                        </w:txbxContent>
                      </wps:txbx>
                      <wps:bodyPr rot="0" spcFirstLastPara="0" vertOverflow="overflow" horzOverflow="overflow" vert="horz" wrap="square" lIns="72000" tIns="36000" rIns="72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7" o:spid="_x0000_s1037" style="position:absolute;left:0;text-align:left;margin-left:259.75pt;margin-top:3.8pt;width:249.4pt;height:179.35pt;z-index:251815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" fillcolor="white [3201]" strokecolor="#4f81bd [3204]" strokeweight="2pt">
                <v:path arrowok="t"/>
                <v:textbox inset="2mm,1mm,2mm,1mm">
                  <w:txbxContent>
                    <w:p w:rsidR="00FF231E" w:rsidRPr="00865007" w:rsidRDefault="00FF231E" w:rsidP="00CB4BE2">
                      <w:r w:rsidRPr="00865007">
                        <w:rPr>
                          <w:rFonts w:hint="eastAsia"/>
                        </w:rPr>
                        <w:t>・学習した内容についての正確な理解と定着が必要。曖昧な理解のまま３年生まで進級してしまい、思ったように学力が伸びない生徒がいることが考えられる。</w:t>
                      </w:r>
                    </w:p>
                    <w:p w:rsidR="00C4055E" w:rsidRPr="00865007" w:rsidRDefault="00FF231E" w:rsidP="00CB4BE2">
                      <w:r w:rsidRPr="00865007">
                        <w:rPr>
                          <w:rFonts w:hint="eastAsia"/>
                        </w:rPr>
                        <w:t>・</w:t>
                      </w:r>
                      <w:r w:rsidR="00865007" w:rsidRPr="00865007">
                        <w:rPr>
                          <w:rFonts w:hint="eastAsia"/>
                        </w:rPr>
                        <w:t>一昨年の人権尊重教育推進校の研究で</w:t>
                      </w:r>
                      <w:r w:rsidRPr="00865007">
                        <w:rPr>
                          <w:rFonts w:hint="eastAsia"/>
                        </w:rPr>
                        <w:t>生徒一人一人のよさを認め、自分や友達のよさを認める</w:t>
                      </w:r>
                      <w:r w:rsidR="00865007" w:rsidRPr="00865007">
                        <w:rPr>
                          <w:rFonts w:hint="eastAsia"/>
                        </w:rPr>
                        <w:t>生徒の育成を図ってきている。２年前は一定の成果が見られたものの、定着しきれていなかったことは課題である。</w:t>
                      </w:r>
                      <w:r w:rsidR="00C4055E" w:rsidRPr="00865007">
                        <w:rPr>
                          <w:rFonts w:hint="eastAsia"/>
                        </w:rPr>
                        <w:t xml:space="preserve">　</w:t>
                      </w:r>
                    </w:p>
                  </w:txbxContent>
                </v:textbox>
                <w10:wrap anchorx="margin"/>
              </v:roundrect>
            </w:pict>
          </mc:Fallback>
        </mc:AlternateContent>
      </w:r>
      <w:r>
        <w:rPr>
          <w:rFonts w:ascii="HG丸ｺﾞｼｯｸM-PRO" w:eastAsia="HG丸ｺﾞｼｯｸM-PRO" w:hAnsi="HG丸ｺﾞｼｯｸM-PRO"/>
          <w:noProof/>
          <w:sz w:val="22"/>
          <w:szCs w:val="20"/>
        </w:rPr>
        <mc:AlternateContent>
          <mc:Choice Requires="wps">
            <w:drawing>
              <wp:anchor distT="0" distB="0" distL="114300" distR="114300" simplePos="0" relativeHeight="251814912" behindDoc="0" locked="0" layoutInCell="1" allowOverlap="1">
                <wp:simplePos x="0" y="0"/>
                <wp:positionH relativeFrom="margin">
                  <wp:posOffset>0</wp:posOffset>
                </wp:positionH>
                <wp:positionV relativeFrom="paragraph">
                  <wp:posOffset>47625</wp:posOffset>
                </wp:positionV>
                <wp:extent cx="3203575" cy="2278380"/>
                <wp:effectExtent l="0" t="0" r="15875" b="26670"/>
                <wp:wrapNone/>
                <wp:docPr id="16" name="角丸四角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03575" cy="2278380"/>
                        </a:xfrm>
                        <a:prstGeom prst="roundRect">
                          <a:avLst>
                            <a:gd name="adj" fmla="val 0"/>
                          </a:avLst>
                        </a:prstGeom>
                        <a:ln>
                          <a:solidFill>
                            <a:schemeClr val="accent1"/>
                          </a:solidFill>
                        </a:ln>
                      </wps:spPr>
                      <wps:style>
                        <a:lnRef idx="2">
                          <a:schemeClr val="dk1"/>
                        </a:lnRef>
                        <a:fillRef idx="1">
                          <a:schemeClr val="lt1"/>
                        </a:fillRef>
                        <a:effectRef idx="0">
                          <a:schemeClr val="dk1"/>
                        </a:effectRef>
                        <a:fontRef idx="minor">
                          <a:schemeClr val="dk1"/>
                        </a:fontRef>
                      </wps:style>
                      <wps:txbx>
                        <w:txbxContent>
                          <w:p w:rsidR="00CB4BE2" w:rsidRPr="00865007" w:rsidRDefault="00CB4BE2" w:rsidP="00C4055E">
                            <w:r w:rsidRPr="00865007">
                              <w:rPr>
                                <w:rFonts w:hint="eastAsia"/>
                              </w:rPr>
                              <w:t>・学習の面では、国数英ともその教科が好き、内容がよくわかるという回答が都、国よりも多い。一方で「わかるまで教えてくれている」という実感が相対的に低いことから、「わかったつもり」でいる生徒が一定数いることがうかがえる。</w:t>
                            </w:r>
                          </w:p>
                          <w:p w:rsidR="00C4055E" w:rsidRPr="00865007" w:rsidRDefault="00CB4BE2" w:rsidP="00C4055E">
                            <w:r w:rsidRPr="00865007">
                              <w:rPr>
                                <w:rFonts w:hint="eastAsia"/>
                              </w:rPr>
                              <w:t>・</w:t>
                            </w:r>
                            <w:r w:rsidR="00FF231E" w:rsidRPr="00865007">
                              <w:rPr>
                                <w:rFonts w:hint="eastAsia"/>
                              </w:rPr>
                              <w:t>「自分にはよいところがある」「先生はあなたのよいところを認めている」がやや低く、自己肯定感に低い層が４分の１程度いることがわかる。</w:t>
                            </w:r>
                            <w:r w:rsidR="00C4055E" w:rsidRPr="00865007">
                              <w:rPr>
                                <w:rFonts w:hint="eastAsia"/>
                              </w:rPr>
                              <w:t xml:space="preserve">　</w:t>
                            </w:r>
                          </w:p>
                          <w:p w:rsidR="006846F4" w:rsidRPr="00C4055E" w:rsidRDefault="006846F4" w:rsidP="0045731A">
                            <w:pPr>
                              <w:jc w:val="left"/>
                            </w:pPr>
                          </w:p>
                        </w:txbxContent>
                      </wps:txbx>
                      <wps:bodyPr rot="0" spcFirstLastPara="0" vertOverflow="overflow" horzOverflow="overflow" vert="horz" wrap="square" lIns="72000" tIns="36000" rIns="72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6" o:spid="_x0000_s1038" style="position:absolute;left:0;text-align:left;margin-left:0;margin-top:3.75pt;width:252.25pt;height:179.4pt;z-index:25181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" fillcolor="white [3201]" strokecolor="#4f81bd [3204]" strokeweight="2pt">
                <v:path arrowok="t"/>
                <v:textbox inset="2mm,1mm,2mm,1mm">
                  <w:txbxContent>
                    <w:p w:rsidR="00CB4BE2" w:rsidRPr="00865007" w:rsidRDefault="00CB4BE2" w:rsidP="00C4055E">
                      <w:r w:rsidRPr="00865007">
                        <w:rPr>
                          <w:rFonts w:hint="eastAsia"/>
                        </w:rPr>
                        <w:t>・学習の面では、国数英ともその教科が好き、内容がよくわかるという回答が都、国よりも多い。一方で「わかるまで教えてくれている」という実感が相対的に低いことから、「わかったつもり」でいる生徒が一定数いることがうかがえる。</w:t>
                      </w:r>
                    </w:p>
                    <w:p w:rsidR="00C4055E" w:rsidRPr="00865007" w:rsidRDefault="00CB4BE2" w:rsidP="00C4055E">
                      <w:r w:rsidRPr="00865007">
                        <w:rPr>
                          <w:rFonts w:hint="eastAsia"/>
                        </w:rPr>
                        <w:t>・</w:t>
                      </w:r>
                      <w:r w:rsidR="00FF231E" w:rsidRPr="00865007">
                        <w:rPr>
                          <w:rFonts w:hint="eastAsia"/>
                        </w:rPr>
                        <w:t>「自分にはよいところがある」「先生はあなたのよいところを認めている」がやや低く、自己肯定感に低い層が４分の１程度いることがわかる。</w:t>
                      </w:r>
                      <w:r w:rsidR="00C4055E" w:rsidRPr="00865007">
                        <w:rPr>
                          <w:rFonts w:hint="eastAsia"/>
                        </w:rPr>
                        <w:t xml:space="preserve">　</w:t>
                      </w:r>
                    </w:p>
                    <w:p w:rsidR="006846F4" w:rsidRPr="00C4055E" w:rsidRDefault="006846F4" w:rsidP="0045731A">
                      <w:pPr>
                        <w:jc w:val="left"/>
                      </w:pPr>
                    </w:p>
                  </w:txbxContent>
                </v:textbox>
                <w10:wrap anchorx="margin"/>
              </v:roundrect>
            </w:pict>
          </mc:Fallback>
        </mc:AlternateContent>
      </w:r>
    </w:p>
    <w:p w:rsidR="00EA76B2" w:rsidRDefault="00EA76B2" w:rsidP="00EA76B2">
      <w:pPr>
        <w:ind w:left="440" w:hangingChars="200" w:hanging="440"/>
        <w:jc w:val="left"/>
        <w:rPr>
          <w:rFonts w:ascii="HG丸ｺﾞｼｯｸM-PRO" w:eastAsia="HG丸ｺﾞｼｯｸM-PRO" w:hAnsi="HG丸ｺﾞｼｯｸM-PRO"/>
          <w:sz w:val="22"/>
          <w:szCs w:val="20"/>
        </w:rPr>
      </w:pPr>
    </w:p>
    <w:p w:rsidR="00EA76B2" w:rsidRDefault="00EA76B2" w:rsidP="00EA76B2">
      <w:pPr>
        <w:ind w:left="440" w:hangingChars="200" w:hanging="440"/>
        <w:jc w:val="left"/>
        <w:rPr>
          <w:rFonts w:ascii="HG丸ｺﾞｼｯｸM-PRO" w:eastAsia="HG丸ｺﾞｼｯｸM-PRO" w:hAnsi="HG丸ｺﾞｼｯｸM-PRO"/>
          <w:sz w:val="22"/>
          <w:szCs w:val="20"/>
        </w:rPr>
      </w:pPr>
    </w:p>
    <w:p w:rsidR="00EA76B2" w:rsidRDefault="00EA76B2" w:rsidP="00EA76B2">
      <w:pPr>
        <w:ind w:left="440" w:hangingChars="200" w:hanging="440"/>
        <w:jc w:val="left"/>
        <w:rPr>
          <w:rFonts w:ascii="HG丸ｺﾞｼｯｸM-PRO" w:eastAsia="HG丸ｺﾞｼｯｸM-PRO" w:hAnsi="HG丸ｺﾞｼｯｸM-PRO"/>
          <w:sz w:val="22"/>
          <w:szCs w:val="20"/>
        </w:rPr>
      </w:pPr>
    </w:p>
    <w:p w:rsidR="00EA76B2" w:rsidRDefault="00EA76B2" w:rsidP="00EA76B2">
      <w:pPr>
        <w:ind w:left="440" w:hangingChars="200" w:hanging="440"/>
        <w:jc w:val="left"/>
        <w:rPr>
          <w:rFonts w:ascii="HG丸ｺﾞｼｯｸM-PRO" w:eastAsia="HG丸ｺﾞｼｯｸM-PRO" w:hAnsi="HG丸ｺﾞｼｯｸM-PRO"/>
          <w:sz w:val="22"/>
          <w:szCs w:val="20"/>
        </w:rPr>
      </w:pPr>
    </w:p>
    <w:p w:rsidR="00EA76B2" w:rsidRDefault="00EA76B2" w:rsidP="00EA76B2">
      <w:pPr>
        <w:ind w:left="440" w:hangingChars="200" w:hanging="440"/>
        <w:jc w:val="left"/>
        <w:rPr>
          <w:rFonts w:ascii="HG丸ｺﾞｼｯｸM-PRO" w:eastAsia="HG丸ｺﾞｼｯｸM-PRO" w:hAnsi="HG丸ｺﾞｼｯｸM-PRO"/>
          <w:sz w:val="22"/>
          <w:szCs w:val="20"/>
        </w:rPr>
      </w:pPr>
    </w:p>
    <w:p w:rsidR="00EA76B2" w:rsidRDefault="00EA76B2" w:rsidP="00EA76B2">
      <w:pPr>
        <w:ind w:leftChars="200" w:left="420"/>
        <w:jc w:val="left"/>
        <w:rPr>
          <w:rFonts w:ascii="HG丸ｺﾞｼｯｸM-PRO" w:eastAsia="HG丸ｺﾞｼｯｸM-PRO" w:hAnsi="HG丸ｺﾞｼｯｸM-PRO"/>
          <w:sz w:val="22"/>
          <w:szCs w:val="20"/>
        </w:rPr>
      </w:pPr>
    </w:p>
    <w:p w:rsidR="006846F4" w:rsidRDefault="006846F4" w:rsidP="006846F4">
      <w:pPr>
        <w:jc w:val="center"/>
        <w:rPr>
          <w:rFonts w:ascii="HG丸ｺﾞｼｯｸM-PRO" w:eastAsia="HG丸ｺﾞｼｯｸM-PRO" w:hAnsi="HG丸ｺﾞｼｯｸM-PRO"/>
          <w:sz w:val="22"/>
          <w:szCs w:val="20"/>
        </w:rPr>
      </w:pPr>
    </w:p>
    <w:p w:rsidR="00C4055E" w:rsidRDefault="00C4055E" w:rsidP="006846F4">
      <w:pPr>
        <w:jc w:val="center"/>
        <w:rPr>
          <w:rFonts w:ascii="HG丸ｺﾞｼｯｸM-PRO" w:eastAsia="HG丸ｺﾞｼｯｸM-PRO" w:hAnsi="HG丸ｺﾞｼｯｸM-PRO"/>
          <w:sz w:val="22"/>
          <w:szCs w:val="20"/>
        </w:rPr>
      </w:pPr>
    </w:p>
    <w:p w:rsidR="00C4055E" w:rsidRDefault="00C4055E" w:rsidP="006846F4">
      <w:pPr>
        <w:jc w:val="center"/>
        <w:rPr>
          <w:rFonts w:ascii="HG丸ｺﾞｼｯｸM-PRO" w:eastAsia="HG丸ｺﾞｼｯｸM-PRO" w:hAnsi="HG丸ｺﾞｼｯｸM-PRO"/>
          <w:sz w:val="22"/>
          <w:szCs w:val="20"/>
        </w:rPr>
      </w:pPr>
    </w:p>
    <w:p w:rsidR="00C4055E" w:rsidRDefault="00C4055E" w:rsidP="006846F4">
      <w:pPr>
        <w:jc w:val="center"/>
        <w:rPr>
          <w:rFonts w:ascii="HG丸ｺﾞｼｯｸM-PRO" w:eastAsia="HG丸ｺﾞｼｯｸM-PRO" w:hAnsi="HG丸ｺﾞｼｯｸM-PRO"/>
          <w:sz w:val="22"/>
          <w:szCs w:val="20"/>
        </w:rPr>
      </w:pPr>
    </w:p>
    <w:p w:rsidR="00EA76B2" w:rsidRPr="006846F4" w:rsidRDefault="00EA76B2" w:rsidP="006846F4">
      <w:pPr>
        <w:jc w:val="center"/>
        <w:rPr>
          <w:rFonts w:ascii="HG丸ｺﾞｼｯｸM-PRO" w:eastAsia="HG丸ｺﾞｼｯｸM-PRO" w:hAnsi="HG丸ｺﾞｼｯｸM-PRO"/>
          <w:sz w:val="22"/>
          <w:szCs w:val="20"/>
        </w:rPr>
      </w:pPr>
      <w:r>
        <w:rPr>
          <w:rFonts w:ascii="HG丸ｺﾞｼｯｸM-PRO" w:eastAsia="HG丸ｺﾞｼｯｸM-PRO" w:hAnsi="HG丸ｺﾞｼｯｸM-PRO" w:hint="eastAsia"/>
          <w:sz w:val="22"/>
          <w:szCs w:val="20"/>
        </w:rPr>
        <w:t>学校</w:t>
      </w:r>
      <w:r w:rsidR="00F2583B">
        <w:rPr>
          <w:rFonts w:ascii="HG丸ｺﾞｼｯｸM-PRO" w:eastAsia="HG丸ｺﾞｼｯｸM-PRO" w:hAnsi="HG丸ｺﾞｼｯｸM-PRO" w:hint="eastAsia"/>
          <w:sz w:val="22"/>
          <w:szCs w:val="20"/>
        </w:rPr>
        <w:t>等</w:t>
      </w:r>
      <w:r>
        <w:rPr>
          <w:rFonts w:ascii="HG丸ｺﾞｼｯｸM-PRO" w:eastAsia="HG丸ｺﾞｼｯｸM-PRO" w:hAnsi="HG丸ｺﾞｼｯｸM-PRO" w:hint="eastAsia"/>
          <w:sz w:val="22"/>
          <w:szCs w:val="20"/>
        </w:rPr>
        <w:t>で取り組む具体的な改善策</w:t>
      </w:r>
    </w:p>
    <w:p w:rsidR="00EA76B2" w:rsidRDefault="00865007" w:rsidP="00EA76B2">
      <w:pPr>
        <w:ind w:left="560" w:hangingChars="200" w:hanging="560"/>
        <w:jc w:val="center"/>
        <w:rPr>
          <w:rFonts w:ascii="HG丸ｺﾞｼｯｸM-PRO" w:eastAsia="HG丸ｺﾞｼｯｸM-PRO" w:hAnsi="HG丸ｺﾞｼｯｸM-PRO"/>
          <w:sz w:val="28"/>
          <w:szCs w:val="20"/>
        </w:rPr>
      </w:pPr>
      <w:r>
        <w:rPr>
          <w:rFonts w:ascii="HG丸ｺﾞｼｯｸM-PRO" w:eastAsia="HG丸ｺﾞｼｯｸM-PRO" w:hAnsi="HG丸ｺﾞｼｯｸM-PRO"/>
          <w:noProof/>
          <w:sz w:val="28"/>
          <w:szCs w:val="20"/>
        </w:rPr>
        <mc:AlternateContent>
          <mc:Choice Requires="wps">
            <w:drawing>
              <wp:anchor distT="0" distB="0" distL="114300" distR="114300" simplePos="0" relativeHeight="251799552" behindDoc="0" locked="0" layoutInCell="1" allowOverlap="1">
                <wp:simplePos x="0" y="0"/>
                <wp:positionH relativeFrom="margin">
                  <wp:align>right</wp:align>
                </wp:positionH>
                <wp:positionV relativeFrom="paragraph">
                  <wp:posOffset>51435</wp:posOffset>
                </wp:positionV>
                <wp:extent cx="6457950" cy="1979930"/>
                <wp:effectExtent l="0" t="0" r="19050" b="20320"/>
                <wp:wrapNone/>
                <wp:docPr id="2918" name="正方形/長方形 29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57950" cy="1979930"/>
                        </a:xfrm>
                        <a:prstGeom prst="rect">
                          <a:avLst/>
                        </a:prstGeom>
                        <a:solidFill>
                          <a:sysClr val="window" lastClr="FFFFFF"/>
                        </a:solidFill>
                        <a:ln w="25400" cap="flat" cmpd="sng" algn="ctr">
                          <a:solidFill>
                            <a:srgbClr val="F79646"/>
                          </a:solidFill>
                          <a:prstDash val="solid"/>
                        </a:ln>
                        <a:effectLst/>
                      </wps:spPr>
                      <wps:txbx>
                        <w:txbxContent>
                          <w:p w:rsidR="000103B1" w:rsidRDefault="00865007" w:rsidP="000103B1">
                            <w:pPr>
                              <w:jc w:val="left"/>
                              <w:rPr>
                                <w:rFonts w:asciiTheme="majorEastAsia" w:eastAsiaTheme="majorEastAsia" w:hAnsiTheme="majorEastAsia"/>
                              </w:rPr>
                            </w:pPr>
                            <w:r>
                              <w:rPr>
                                <w:rFonts w:asciiTheme="majorEastAsia" w:eastAsiaTheme="majorEastAsia" w:hAnsiTheme="majorEastAsia" w:hint="eastAsia"/>
                              </w:rPr>
                              <w:t>・学習面については、多くの生徒が前向きな気持ちで取り組んでいることはわかったが、そのことが確実な理解の実感に結び付いていない。各教科指導において、スモールステップで理解を確認しながら学習を進めていくなど、生徒の「わかった」という実感と実際の理解や定着に齟齬がでないような、細かな指導を継続していく。</w:t>
                            </w:r>
                          </w:p>
                          <w:p w:rsidR="00865007" w:rsidRPr="00C4055E" w:rsidRDefault="00865007" w:rsidP="000103B1">
                            <w:pPr>
                              <w:jc w:val="left"/>
                              <w:rPr>
                                <w:rFonts w:asciiTheme="majorEastAsia" w:eastAsiaTheme="majorEastAsia" w:hAnsiTheme="majorEastAsia"/>
                              </w:rPr>
                            </w:pPr>
                            <w:r>
                              <w:rPr>
                                <w:rFonts w:asciiTheme="majorEastAsia" w:eastAsiaTheme="majorEastAsia" w:hAnsiTheme="majorEastAsia" w:hint="eastAsia"/>
                              </w:rPr>
                              <w:t>・一昨年の人尊校の研究で取り組んだように、「一人一人のよさ」を認める場面を意図的に設定するような指導を今一度確認し、継続していく。教員が生徒に対し、肯定的な言葉がけを心がけるよう、全校で確認、徹底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918" o:spid="_x0000_s1039" style="position:absolute;left:0;text-align:left;margin-left:457.3pt;margin-top:4.05pt;width:508.5pt;height:155.9pt;z-index:251799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" fillcolor="window" strokecolor="#f79646" strokeweight="2pt">
                <v:path arrowok="t"/>
                <v:textbox>
                  <w:txbxContent>
                    <w:p w:rsidR="000103B1" w:rsidRDefault="00865007" w:rsidP="000103B1">
                      <w:pPr>
                        <w:jc w:val="left"/>
                        <w:rPr>
                          <w:rFonts w:asciiTheme="majorEastAsia" w:eastAsiaTheme="majorEastAsia" w:hAnsiTheme="majorEastAsia"/>
                        </w:rPr>
                      </w:pPr>
                      <w:r>
                        <w:rPr>
                          <w:rFonts w:asciiTheme="majorEastAsia" w:eastAsiaTheme="majorEastAsia" w:hAnsiTheme="majorEastAsia" w:hint="eastAsia"/>
                        </w:rPr>
                        <w:t>・学習面については、多くの生徒が前向きな気持ちで取り組んでいることはわかったが、そのことが確実な理解の実感に結び付いていない。各教科指導において、スモールステップで理解を確認しながら学習を進めていくなど、生徒の「わかった」という実感と実際の理解や定着に齟齬がでないような、細かな指導を継続していく。</w:t>
                      </w:r>
                    </w:p>
                    <w:p w:rsidR="00865007" w:rsidRPr="00C4055E" w:rsidRDefault="00865007" w:rsidP="000103B1">
                      <w:pPr>
                        <w:jc w:val="left"/>
                        <w:rPr>
                          <w:rFonts w:asciiTheme="majorEastAsia" w:eastAsiaTheme="majorEastAsia" w:hAnsiTheme="majorEastAsia" w:hint="eastAsia"/>
                        </w:rPr>
                      </w:pPr>
                      <w:r>
                        <w:rPr>
                          <w:rFonts w:asciiTheme="majorEastAsia" w:eastAsiaTheme="majorEastAsia" w:hAnsiTheme="majorEastAsia" w:hint="eastAsia"/>
                        </w:rPr>
                        <w:t>・一昨年の人尊校の研究で取り組んだように、「一人一人のよさ」を認める場面を意図的に設定するような指導を今一度確認し、継続していく。教員が生徒に対し、肯定的な言葉がけを心がけるよう、全校で確認、徹底する。</w:t>
                      </w:r>
                    </w:p>
                  </w:txbxContent>
                </v:textbox>
                <w10:wrap anchorx="margin"/>
              </v:rect>
            </w:pict>
          </mc:Fallback>
        </mc:AlternateContent>
      </w:r>
    </w:p>
    <w:p w:rsidR="00EA76B2" w:rsidRDefault="00EA76B2" w:rsidP="00EA76B2">
      <w:pPr>
        <w:ind w:left="560" w:hangingChars="200" w:hanging="560"/>
        <w:jc w:val="center"/>
        <w:rPr>
          <w:rFonts w:ascii="HG丸ｺﾞｼｯｸM-PRO" w:eastAsia="HG丸ｺﾞｼｯｸM-PRO" w:hAnsi="HG丸ｺﾞｼｯｸM-PRO"/>
          <w:sz w:val="28"/>
          <w:szCs w:val="20"/>
        </w:rPr>
      </w:pPr>
    </w:p>
    <w:p w:rsidR="00EA76B2" w:rsidRPr="00EA76B2" w:rsidRDefault="00EA76B2" w:rsidP="00EA76B2">
      <w:pPr>
        <w:ind w:leftChars="100" w:left="530" w:hangingChars="100" w:hanging="320"/>
        <w:jc w:val="left"/>
        <w:rPr>
          <w:rFonts w:ascii="HG丸ｺﾞｼｯｸM-PRO" w:eastAsia="HG丸ｺﾞｼｯｸM-PRO" w:hAnsi="HG丸ｺﾞｼｯｸM-PRO"/>
          <w:sz w:val="32"/>
          <w:szCs w:val="20"/>
        </w:rPr>
      </w:pPr>
    </w:p>
    <w:p w:rsidR="00575CA1" w:rsidRDefault="00F2583B" w:rsidP="00F2583B">
      <w:pPr>
        <w:tabs>
          <w:tab w:val="left" w:pos="5805"/>
        </w:tabs>
        <w:rPr>
          <w:rFonts w:ascii="HG丸ｺﾞｼｯｸM-PRO" w:eastAsia="HG丸ｺﾞｼｯｸM-PRO" w:hAnsi="HG丸ｺﾞｼｯｸM-PRO"/>
          <w:sz w:val="28"/>
          <w:szCs w:val="20"/>
        </w:rPr>
      </w:pPr>
      <w:r>
        <w:rPr>
          <w:rFonts w:ascii="HG丸ｺﾞｼｯｸM-PRO" w:eastAsia="HG丸ｺﾞｼｯｸM-PRO" w:hAnsi="HG丸ｺﾞｼｯｸM-PRO"/>
          <w:sz w:val="28"/>
          <w:szCs w:val="20"/>
        </w:rPr>
        <w:tab/>
      </w:r>
    </w:p>
    <w:sectPr w:rsidR="00575CA1" w:rsidSect="0045731A">
      <w:pgSz w:w="11907" w:h="16839"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013" w:rsidRDefault="00024013" w:rsidP="00DD59B3">
      <w:r>
        <w:separator/>
      </w:r>
    </w:p>
  </w:endnote>
  <w:endnote w:type="continuationSeparator" w:id="0">
    <w:p w:rsidR="00024013" w:rsidRDefault="00024013" w:rsidP="00DD5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8DPSNG+FutoMinA101Pr6-Bold-V-I">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013" w:rsidRDefault="00024013" w:rsidP="00DD59B3">
      <w:r>
        <w:separator/>
      </w:r>
    </w:p>
  </w:footnote>
  <w:footnote w:type="continuationSeparator" w:id="0">
    <w:p w:rsidR="00024013" w:rsidRDefault="00024013" w:rsidP="00DD59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FE100E"/>
    <w:multiLevelType w:val="hybridMultilevel"/>
    <w:tmpl w:val="1E9CCD96"/>
    <w:lvl w:ilvl="0" w:tplc="B824D8EA">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403"/>
    <w:rsid w:val="000103B1"/>
    <w:rsid w:val="0002041D"/>
    <w:rsid w:val="00024013"/>
    <w:rsid w:val="00031159"/>
    <w:rsid w:val="00050344"/>
    <w:rsid w:val="0007265C"/>
    <w:rsid w:val="000D26BC"/>
    <w:rsid w:val="00131674"/>
    <w:rsid w:val="001648A0"/>
    <w:rsid w:val="001A026A"/>
    <w:rsid w:val="001D686E"/>
    <w:rsid w:val="001F77BA"/>
    <w:rsid w:val="00265F3F"/>
    <w:rsid w:val="00280EDE"/>
    <w:rsid w:val="00297D78"/>
    <w:rsid w:val="002A74EF"/>
    <w:rsid w:val="002C2FA6"/>
    <w:rsid w:val="002C3337"/>
    <w:rsid w:val="002D0BF6"/>
    <w:rsid w:val="002F299E"/>
    <w:rsid w:val="002F5BE3"/>
    <w:rsid w:val="00324EEC"/>
    <w:rsid w:val="00332AA0"/>
    <w:rsid w:val="00344FB5"/>
    <w:rsid w:val="00345B41"/>
    <w:rsid w:val="00352942"/>
    <w:rsid w:val="0035540A"/>
    <w:rsid w:val="00370917"/>
    <w:rsid w:val="00371D60"/>
    <w:rsid w:val="003840BB"/>
    <w:rsid w:val="00387EA4"/>
    <w:rsid w:val="003B5ADA"/>
    <w:rsid w:val="003B6881"/>
    <w:rsid w:val="003C6EAC"/>
    <w:rsid w:val="003E0C25"/>
    <w:rsid w:val="004019C1"/>
    <w:rsid w:val="004107CF"/>
    <w:rsid w:val="0043735C"/>
    <w:rsid w:val="0045731A"/>
    <w:rsid w:val="004A78F1"/>
    <w:rsid w:val="004D33E1"/>
    <w:rsid w:val="005508FC"/>
    <w:rsid w:val="00554618"/>
    <w:rsid w:val="00575CA1"/>
    <w:rsid w:val="00583279"/>
    <w:rsid w:val="0059165F"/>
    <w:rsid w:val="005A747E"/>
    <w:rsid w:val="005B74C9"/>
    <w:rsid w:val="005C2C56"/>
    <w:rsid w:val="0060520C"/>
    <w:rsid w:val="00632002"/>
    <w:rsid w:val="00661D61"/>
    <w:rsid w:val="006663DA"/>
    <w:rsid w:val="006678FA"/>
    <w:rsid w:val="006846F4"/>
    <w:rsid w:val="006A4EB7"/>
    <w:rsid w:val="006A566A"/>
    <w:rsid w:val="006E4EE0"/>
    <w:rsid w:val="00703780"/>
    <w:rsid w:val="00707032"/>
    <w:rsid w:val="007349EB"/>
    <w:rsid w:val="00764E22"/>
    <w:rsid w:val="007750F3"/>
    <w:rsid w:val="00780D7A"/>
    <w:rsid w:val="00784C78"/>
    <w:rsid w:val="00786A17"/>
    <w:rsid w:val="007914CE"/>
    <w:rsid w:val="007D3289"/>
    <w:rsid w:val="00824381"/>
    <w:rsid w:val="00865007"/>
    <w:rsid w:val="0086784D"/>
    <w:rsid w:val="00870875"/>
    <w:rsid w:val="00871A6A"/>
    <w:rsid w:val="00881409"/>
    <w:rsid w:val="008A5403"/>
    <w:rsid w:val="008D551F"/>
    <w:rsid w:val="008F6619"/>
    <w:rsid w:val="00960615"/>
    <w:rsid w:val="00964FE2"/>
    <w:rsid w:val="00976E12"/>
    <w:rsid w:val="009877F4"/>
    <w:rsid w:val="009A366F"/>
    <w:rsid w:val="009A5264"/>
    <w:rsid w:val="009D740F"/>
    <w:rsid w:val="00A04CE9"/>
    <w:rsid w:val="00A1397B"/>
    <w:rsid w:val="00A15046"/>
    <w:rsid w:val="00A37B00"/>
    <w:rsid w:val="00A52CE8"/>
    <w:rsid w:val="00A65E08"/>
    <w:rsid w:val="00A7107D"/>
    <w:rsid w:val="00A8548D"/>
    <w:rsid w:val="00A85947"/>
    <w:rsid w:val="00A96E81"/>
    <w:rsid w:val="00AB0E13"/>
    <w:rsid w:val="00AB3DE8"/>
    <w:rsid w:val="00AD0DED"/>
    <w:rsid w:val="00B15B5F"/>
    <w:rsid w:val="00B23DB1"/>
    <w:rsid w:val="00B2682D"/>
    <w:rsid w:val="00B82E0A"/>
    <w:rsid w:val="00B87ED3"/>
    <w:rsid w:val="00B9438F"/>
    <w:rsid w:val="00BC23F6"/>
    <w:rsid w:val="00BC5BA5"/>
    <w:rsid w:val="00BD42D0"/>
    <w:rsid w:val="00C12E6C"/>
    <w:rsid w:val="00C13B14"/>
    <w:rsid w:val="00C2551C"/>
    <w:rsid w:val="00C4055E"/>
    <w:rsid w:val="00C419CE"/>
    <w:rsid w:val="00C57549"/>
    <w:rsid w:val="00CB4BE2"/>
    <w:rsid w:val="00CB781C"/>
    <w:rsid w:val="00CE0F0B"/>
    <w:rsid w:val="00D42411"/>
    <w:rsid w:val="00D46487"/>
    <w:rsid w:val="00D71126"/>
    <w:rsid w:val="00DB0C69"/>
    <w:rsid w:val="00DC65B3"/>
    <w:rsid w:val="00DD59B3"/>
    <w:rsid w:val="00E32461"/>
    <w:rsid w:val="00E37EF3"/>
    <w:rsid w:val="00E432FD"/>
    <w:rsid w:val="00E64DD9"/>
    <w:rsid w:val="00E67DF8"/>
    <w:rsid w:val="00E75340"/>
    <w:rsid w:val="00E7658E"/>
    <w:rsid w:val="00EA4B99"/>
    <w:rsid w:val="00EA57B2"/>
    <w:rsid w:val="00EA76B2"/>
    <w:rsid w:val="00EB06FA"/>
    <w:rsid w:val="00EC4C0C"/>
    <w:rsid w:val="00F049AA"/>
    <w:rsid w:val="00F2583B"/>
    <w:rsid w:val="00F33A07"/>
    <w:rsid w:val="00F36936"/>
    <w:rsid w:val="00F375E9"/>
    <w:rsid w:val="00F50D60"/>
    <w:rsid w:val="00F56915"/>
    <w:rsid w:val="00F65A91"/>
    <w:rsid w:val="00F83F0A"/>
    <w:rsid w:val="00F96F93"/>
    <w:rsid w:val="00FA13E3"/>
    <w:rsid w:val="00FB4176"/>
    <w:rsid w:val="00FC2519"/>
    <w:rsid w:val="00FD5AC8"/>
    <w:rsid w:val="00FF231E"/>
    <w:rsid w:val="00FF71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5:docId w15:val="{2393D8F9-9339-4A56-8FD4-4DBB342DA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68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6A1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86A17"/>
    <w:rPr>
      <w:rFonts w:asciiTheme="majorHAnsi" w:eastAsiaTheme="majorEastAsia" w:hAnsiTheme="majorHAnsi" w:cstheme="majorBidi"/>
      <w:sz w:val="18"/>
      <w:szCs w:val="18"/>
    </w:rPr>
  </w:style>
  <w:style w:type="table" w:customStyle="1" w:styleId="1">
    <w:name w:val="表 (格子)1"/>
    <w:basedOn w:val="a1"/>
    <w:next w:val="a5"/>
    <w:rsid w:val="00F50D60"/>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F50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349EB"/>
    <w:pPr>
      <w:tabs>
        <w:tab w:val="center" w:pos="4252"/>
        <w:tab w:val="right" w:pos="8504"/>
      </w:tabs>
      <w:snapToGrid w:val="0"/>
    </w:pPr>
  </w:style>
  <w:style w:type="character" w:customStyle="1" w:styleId="a7">
    <w:name w:val="ヘッダー (文字)"/>
    <w:basedOn w:val="a0"/>
    <w:link w:val="a6"/>
    <w:uiPriority w:val="99"/>
    <w:rsid w:val="007349EB"/>
  </w:style>
  <w:style w:type="paragraph" w:styleId="a8">
    <w:name w:val="footer"/>
    <w:basedOn w:val="a"/>
    <w:link w:val="a9"/>
    <w:uiPriority w:val="99"/>
    <w:unhideWhenUsed/>
    <w:rsid w:val="007349EB"/>
    <w:pPr>
      <w:tabs>
        <w:tab w:val="center" w:pos="4252"/>
        <w:tab w:val="right" w:pos="8504"/>
      </w:tabs>
      <w:snapToGrid w:val="0"/>
    </w:pPr>
  </w:style>
  <w:style w:type="character" w:customStyle="1" w:styleId="a9">
    <w:name w:val="フッター (文字)"/>
    <w:basedOn w:val="a0"/>
    <w:link w:val="a8"/>
    <w:uiPriority w:val="99"/>
    <w:rsid w:val="007349EB"/>
  </w:style>
  <w:style w:type="paragraph" w:styleId="aa">
    <w:name w:val="List Paragraph"/>
    <w:basedOn w:val="a"/>
    <w:uiPriority w:val="34"/>
    <w:qFormat/>
    <w:rsid w:val="00371D6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42F0F-6E31-48B2-8834-FFD5B1787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Words>
  <Characters>277</Characters>
  <Application>Microsoft Office Word</Application>
  <DocSecurity>4</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小平市教育委員会</Company>
  <LinksUpToDate>false</LinksUpToDate>
  <CharactersWithSpaces>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小平市教育委員会</dc:creator>
  <cp:lastModifiedBy>k8920371</cp:lastModifiedBy>
  <cp:revision>2</cp:revision>
  <cp:lastPrinted>2019-10-18T06:41:00Z</cp:lastPrinted>
  <dcterms:created xsi:type="dcterms:W3CDTF">2019-11-05T03:52:00Z</dcterms:created>
  <dcterms:modified xsi:type="dcterms:W3CDTF">2019-11-05T03:52:00Z</dcterms:modified>
</cp:coreProperties>
</file>